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4B9A0" w14:textId="77777777" w:rsidR="00870900" w:rsidRDefault="00B57C43" w:rsidP="00434B5A">
      <w:r>
        <w:rPr>
          <w:noProof/>
          <w:lang w:eastAsia="en-AU"/>
        </w:rPr>
        <mc:AlternateContent>
          <mc:Choice Requires="wps">
            <w:drawing>
              <wp:anchor distT="0" distB="0" distL="114300" distR="114300" simplePos="0" relativeHeight="251741184" behindDoc="0" locked="0" layoutInCell="1" allowOverlap="1" wp14:anchorId="5E1E6065" wp14:editId="4E64FD59">
                <wp:simplePos x="0" y="0"/>
                <wp:positionH relativeFrom="column">
                  <wp:posOffset>5066595</wp:posOffset>
                </wp:positionH>
                <wp:positionV relativeFrom="paragraph">
                  <wp:posOffset>-2013013</wp:posOffset>
                </wp:positionV>
                <wp:extent cx="1386673" cy="117565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386673"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61ED7" w14:textId="2237D953" w:rsidR="00E41AD7" w:rsidRPr="00B57C43" w:rsidRDefault="00E41AD7">
                            <w:pPr>
                              <w:rPr>
                                <w:color w:val="FFFFFF" w:themeColor="background1"/>
                                <w:sz w:val="28"/>
                                <w:szCs w:val="28"/>
                              </w:rPr>
                            </w:pPr>
                            <w:r w:rsidRPr="00B57C43">
                              <w:rPr>
                                <w:color w:val="FFFFFF" w:themeColor="background1"/>
                                <w:sz w:val="28"/>
                                <w:szCs w:val="28"/>
                              </w:rPr>
                              <w:t>Agenda Item 1</w:t>
                            </w:r>
                            <w:r w:rsidR="00FA08E6">
                              <w:rPr>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1E6065" id="_x0000_t202" coordsize="21600,21600" o:spt="202" path="m,l,21600r21600,l21600,xe">
                <v:stroke joinstyle="miter"/>
                <v:path gradientshapeok="t" o:connecttype="rect"/>
              </v:shapetype>
              <v:shape id="Text Box 3" o:spid="_x0000_s1026" type="#_x0000_t202" style="position:absolute;margin-left:398.95pt;margin-top:-158.5pt;width:109.2pt;height:92.5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" filled="f" stroked="f" strokeweight=".5pt">
                <v:textbox>
                  <w:txbxContent>
                    <w:p w14:paraId="08B61ED7" w14:textId="2237D953" w:rsidR="00E41AD7" w:rsidRPr="00B57C43" w:rsidRDefault="00E41AD7">
                      <w:pPr>
                        <w:rPr>
                          <w:color w:val="FFFFFF" w:themeColor="background1"/>
                          <w:sz w:val="28"/>
                          <w:szCs w:val="28"/>
                        </w:rPr>
                      </w:pPr>
                      <w:r w:rsidRPr="00B57C43">
                        <w:rPr>
                          <w:color w:val="FFFFFF" w:themeColor="background1"/>
                          <w:sz w:val="28"/>
                          <w:szCs w:val="28"/>
                        </w:rPr>
                        <w:t>Agenda Item 1</w:t>
                      </w:r>
                      <w:r w:rsidR="00FA08E6">
                        <w:rPr>
                          <w:color w:val="FFFFFF" w:themeColor="background1"/>
                          <w:sz w:val="28"/>
                          <w:szCs w:val="28"/>
                        </w:rPr>
                        <w:t>3</w:t>
                      </w:r>
                      <w:bookmarkStart w:id="1" w:name="_GoBack"/>
                      <w:bookmarkEnd w:id="1"/>
                    </w:p>
                  </w:txbxContent>
                </v:textbox>
              </v:shape>
            </w:pict>
          </mc:Fallback>
        </mc:AlternateContent>
      </w:r>
      <w:r w:rsidR="00870900">
        <w:rPr>
          <w:noProof/>
          <w:lang w:eastAsia="en-AU"/>
        </w:rPr>
        <w:drawing>
          <wp:anchor distT="0" distB="0" distL="114300" distR="114300" simplePos="0" relativeHeight="251669504" behindDoc="1" locked="0" layoutInCell="1" allowOverlap="1" wp14:anchorId="13582670" wp14:editId="37C747C4">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350FF280" w:rsidR="00E41AD7" w:rsidRPr="007130D0" w:rsidRDefault="00E41AD7" w:rsidP="009A24A0">
                            <w:pPr>
                              <w:jc w:val="center"/>
                              <w:rPr>
                                <w:color w:val="FFFFFF" w:themeColor="background1"/>
                                <w:sz w:val="40"/>
                              </w:rPr>
                            </w:pPr>
                            <w:r>
                              <w:rPr>
                                <w:color w:val="FFFFFF" w:themeColor="background1"/>
                                <w:sz w:val="40"/>
                              </w:rPr>
                              <w:t>Quarterly Progress Report to RSAC as at 31 December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0311" id="Text Box 2" o:spid="_x0000_s1027"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" filled="f" stroked="f">
                <v:textbox>
                  <w:txbxContent>
                    <w:p w14:paraId="540F6091" w14:textId="350FF280" w:rsidR="00E41AD7" w:rsidRPr="007130D0" w:rsidRDefault="00E41AD7" w:rsidP="009A24A0">
                      <w:pPr>
                        <w:jc w:val="center"/>
                        <w:rPr>
                          <w:color w:val="FFFFFF" w:themeColor="background1"/>
                          <w:sz w:val="40"/>
                        </w:rPr>
                      </w:pPr>
                      <w:r>
                        <w:rPr>
                          <w:color w:val="FFFFFF" w:themeColor="background1"/>
                          <w:sz w:val="40"/>
                        </w:rPr>
                        <w:t>Quarterly Progress Report to RSAC as at 31 December 2020</w:t>
                      </w:r>
                    </w:p>
                  </w:txbxContent>
                </v:textbox>
                <w10:wrap type="square"/>
              </v:shape>
            </w:pict>
          </mc:Fallback>
        </mc:AlternateContent>
      </w:r>
      <w:r w:rsidR="009C3F70" w:rsidRPr="00EC2562">
        <w:br w:type="page"/>
      </w:r>
      <w:bookmarkStart w:id="0" w:name="_GoBack"/>
      <w:bookmarkEnd w:id="0"/>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756FB687" w14:textId="77777777" w:rsidR="003C5B68"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62461237" w:history="1">
            <w:r w:rsidR="003C5B68" w:rsidRPr="009714AA">
              <w:rPr>
                <w:rStyle w:val="Hyperlink"/>
                <w:noProof/>
              </w:rPr>
              <w:t>Progress on meeting Towards Zero Strategy targets</w:t>
            </w:r>
            <w:r w:rsidR="003C5B68">
              <w:rPr>
                <w:noProof/>
                <w:webHidden/>
              </w:rPr>
              <w:tab/>
            </w:r>
            <w:r w:rsidR="003C5B68">
              <w:rPr>
                <w:noProof/>
                <w:webHidden/>
              </w:rPr>
              <w:fldChar w:fldCharType="begin"/>
            </w:r>
            <w:r w:rsidR="003C5B68">
              <w:rPr>
                <w:noProof/>
                <w:webHidden/>
              </w:rPr>
              <w:instrText xml:space="preserve"> PAGEREF _Toc62461237 \h </w:instrText>
            </w:r>
            <w:r w:rsidR="003C5B68">
              <w:rPr>
                <w:noProof/>
                <w:webHidden/>
              </w:rPr>
            </w:r>
            <w:r w:rsidR="003C5B68">
              <w:rPr>
                <w:noProof/>
                <w:webHidden/>
              </w:rPr>
              <w:fldChar w:fldCharType="separate"/>
            </w:r>
            <w:r w:rsidR="00C87C3E">
              <w:rPr>
                <w:noProof/>
                <w:webHidden/>
              </w:rPr>
              <w:t>3</w:t>
            </w:r>
            <w:r w:rsidR="003C5B68">
              <w:rPr>
                <w:noProof/>
                <w:webHidden/>
              </w:rPr>
              <w:fldChar w:fldCharType="end"/>
            </w:r>
          </w:hyperlink>
        </w:p>
        <w:p w14:paraId="59BA54AC" w14:textId="77777777" w:rsidR="003C5B68" w:rsidRDefault="00D559E2">
          <w:pPr>
            <w:pStyle w:val="TOC2"/>
            <w:tabs>
              <w:tab w:val="right" w:leader="dot" w:pos="10196"/>
            </w:tabs>
            <w:rPr>
              <w:rFonts w:eastAsiaTheme="minorEastAsia"/>
              <w:noProof/>
              <w:color w:val="auto"/>
              <w:lang w:eastAsia="en-AU"/>
            </w:rPr>
          </w:pPr>
          <w:hyperlink w:anchor="_Toc62461238" w:history="1">
            <w:r w:rsidR="003C5B68" w:rsidRPr="009714AA">
              <w:rPr>
                <w:rStyle w:val="Hyperlink"/>
                <w:noProof/>
                <w:lang w:eastAsia="en-AU"/>
              </w:rPr>
              <w:t>Serious Casualties</w:t>
            </w:r>
            <w:r w:rsidR="003C5B68">
              <w:rPr>
                <w:noProof/>
                <w:webHidden/>
              </w:rPr>
              <w:tab/>
            </w:r>
            <w:r w:rsidR="003C5B68">
              <w:rPr>
                <w:noProof/>
                <w:webHidden/>
              </w:rPr>
              <w:fldChar w:fldCharType="begin"/>
            </w:r>
            <w:r w:rsidR="003C5B68">
              <w:rPr>
                <w:noProof/>
                <w:webHidden/>
              </w:rPr>
              <w:instrText xml:space="preserve"> PAGEREF _Toc62461238 \h </w:instrText>
            </w:r>
            <w:r w:rsidR="003C5B68">
              <w:rPr>
                <w:noProof/>
                <w:webHidden/>
              </w:rPr>
            </w:r>
            <w:r w:rsidR="003C5B68">
              <w:rPr>
                <w:noProof/>
                <w:webHidden/>
              </w:rPr>
              <w:fldChar w:fldCharType="separate"/>
            </w:r>
            <w:r w:rsidR="00C87C3E">
              <w:rPr>
                <w:noProof/>
                <w:webHidden/>
              </w:rPr>
              <w:t>3</w:t>
            </w:r>
            <w:r w:rsidR="003C5B68">
              <w:rPr>
                <w:noProof/>
                <w:webHidden/>
              </w:rPr>
              <w:fldChar w:fldCharType="end"/>
            </w:r>
          </w:hyperlink>
        </w:p>
        <w:p w14:paraId="5C4F3F99" w14:textId="77777777" w:rsidR="003C5B68" w:rsidRDefault="00D559E2">
          <w:pPr>
            <w:pStyle w:val="TOC2"/>
            <w:tabs>
              <w:tab w:val="right" w:leader="dot" w:pos="10196"/>
            </w:tabs>
            <w:rPr>
              <w:rFonts w:eastAsiaTheme="minorEastAsia"/>
              <w:noProof/>
              <w:color w:val="auto"/>
              <w:lang w:eastAsia="en-AU"/>
            </w:rPr>
          </w:pPr>
          <w:hyperlink w:anchor="_Toc62461239" w:history="1">
            <w:r w:rsidR="003C5B68" w:rsidRPr="009714AA">
              <w:rPr>
                <w:rStyle w:val="Hyperlink"/>
                <w:noProof/>
                <w:lang w:eastAsia="en-AU"/>
              </w:rPr>
              <w:t>Fatalities</w:t>
            </w:r>
            <w:r w:rsidR="003C5B68">
              <w:rPr>
                <w:noProof/>
                <w:webHidden/>
              </w:rPr>
              <w:tab/>
            </w:r>
            <w:r w:rsidR="003C5B68">
              <w:rPr>
                <w:noProof/>
                <w:webHidden/>
              </w:rPr>
              <w:fldChar w:fldCharType="begin"/>
            </w:r>
            <w:r w:rsidR="003C5B68">
              <w:rPr>
                <w:noProof/>
                <w:webHidden/>
              </w:rPr>
              <w:instrText xml:space="preserve"> PAGEREF _Toc62461239 \h </w:instrText>
            </w:r>
            <w:r w:rsidR="003C5B68">
              <w:rPr>
                <w:noProof/>
                <w:webHidden/>
              </w:rPr>
            </w:r>
            <w:r w:rsidR="003C5B68">
              <w:rPr>
                <w:noProof/>
                <w:webHidden/>
              </w:rPr>
              <w:fldChar w:fldCharType="separate"/>
            </w:r>
            <w:r w:rsidR="00C87C3E">
              <w:rPr>
                <w:noProof/>
                <w:webHidden/>
              </w:rPr>
              <w:t>3</w:t>
            </w:r>
            <w:r w:rsidR="003C5B68">
              <w:rPr>
                <w:noProof/>
                <w:webHidden/>
              </w:rPr>
              <w:fldChar w:fldCharType="end"/>
            </w:r>
          </w:hyperlink>
        </w:p>
        <w:p w14:paraId="6747A6BF" w14:textId="77777777" w:rsidR="003C5B68" w:rsidRDefault="00D559E2">
          <w:pPr>
            <w:pStyle w:val="TOC3"/>
            <w:tabs>
              <w:tab w:val="right" w:leader="dot" w:pos="10196"/>
            </w:tabs>
            <w:rPr>
              <w:rFonts w:eastAsiaTheme="minorEastAsia"/>
              <w:noProof/>
              <w:color w:val="auto"/>
              <w:lang w:eastAsia="en-AU"/>
            </w:rPr>
          </w:pPr>
          <w:hyperlink w:anchor="_Toc62461240" w:history="1">
            <w:r w:rsidR="003C5B68" w:rsidRPr="009714AA">
              <w:rPr>
                <w:rStyle w:val="Hyperlink"/>
                <w:noProof/>
                <w:lang w:eastAsia="en-AU"/>
              </w:rPr>
              <w:t>Serious Casualties Tasmania – Annual Count,  Percentage Split by Quarter and Towards Zero Target</w:t>
            </w:r>
            <w:r w:rsidR="003C5B68">
              <w:rPr>
                <w:noProof/>
                <w:webHidden/>
              </w:rPr>
              <w:tab/>
            </w:r>
            <w:r w:rsidR="003C5B68">
              <w:rPr>
                <w:noProof/>
                <w:webHidden/>
              </w:rPr>
              <w:fldChar w:fldCharType="begin"/>
            </w:r>
            <w:r w:rsidR="003C5B68">
              <w:rPr>
                <w:noProof/>
                <w:webHidden/>
              </w:rPr>
              <w:instrText xml:space="preserve"> PAGEREF _Toc62461240 \h </w:instrText>
            </w:r>
            <w:r w:rsidR="003C5B68">
              <w:rPr>
                <w:noProof/>
                <w:webHidden/>
              </w:rPr>
            </w:r>
            <w:r w:rsidR="003C5B68">
              <w:rPr>
                <w:noProof/>
                <w:webHidden/>
              </w:rPr>
              <w:fldChar w:fldCharType="separate"/>
            </w:r>
            <w:r w:rsidR="00C87C3E">
              <w:rPr>
                <w:noProof/>
                <w:webHidden/>
              </w:rPr>
              <w:t>3</w:t>
            </w:r>
            <w:r w:rsidR="003C5B68">
              <w:rPr>
                <w:noProof/>
                <w:webHidden/>
              </w:rPr>
              <w:fldChar w:fldCharType="end"/>
            </w:r>
          </w:hyperlink>
        </w:p>
        <w:p w14:paraId="42D4E93E" w14:textId="77777777" w:rsidR="003C5B68" w:rsidRDefault="00D559E2">
          <w:pPr>
            <w:pStyle w:val="TOC3"/>
            <w:tabs>
              <w:tab w:val="right" w:leader="dot" w:pos="10196"/>
            </w:tabs>
            <w:rPr>
              <w:rFonts w:eastAsiaTheme="minorEastAsia"/>
              <w:noProof/>
              <w:color w:val="auto"/>
              <w:lang w:eastAsia="en-AU"/>
            </w:rPr>
          </w:pPr>
          <w:hyperlink w:anchor="_Toc62461241" w:history="1">
            <w:r w:rsidR="003C5B68" w:rsidRPr="009714AA">
              <w:rPr>
                <w:rStyle w:val="Hyperlink"/>
                <w:noProof/>
                <w:lang w:eastAsia="en-AU"/>
              </w:rPr>
              <w:t>Annual fatalities – Rate per 100,000 population</w:t>
            </w:r>
            <w:r w:rsidR="003C5B68">
              <w:rPr>
                <w:noProof/>
                <w:webHidden/>
              </w:rPr>
              <w:tab/>
            </w:r>
            <w:r w:rsidR="003C5B68">
              <w:rPr>
                <w:noProof/>
                <w:webHidden/>
              </w:rPr>
              <w:fldChar w:fldCharType="begin"/>
            </w:r>
            <w:r w:rsidR="003C5B68">
              <w:rPr>
                <w:noProof/>
                <w:webHidden/>
              </w:rPr>
              <w:instrText xml:space="preserve"> PAGEREF _Toc62461241 \h </w:instrText>
            </w:r>
            <w:r w:rsidR="003C5B68">
              <w:rPr>
                <w:noProof/>
                <w:webHidden/>
              </w:rPr>
            </w:r>
            <w:r w:rsidR="003C5B68">
              <w:rPr>
                <w:noProof/>
                <w:webHidden/>
              </w:rPr>
              <w:fldChar w:fldCharType="separate"/>
            </w:r>
            <w:r w:rsidR="00C87C3E">
              <w:rPr>
                <w:noProof/>
                <w:webHidden/>
              </w:rPr>
              <w:t>4</w:t>
            </w:r>
            <w:r w:rsidR="003C5B68">
              <w:rPr>
                <w:noProof/>
                <w:webHidden/>
              </w:rPr>
              <w:fldChar w:fldCharType="end"/>
            </w:r>
          </w:hyperlink>
        </w:p>
        <w:p w14:paraId="7D04D306" w14:textId="77777777" w:rsidR="003C5B68" w:rsidRDefault="00D559E2">
          <w:pPr>
            <w:pStyle w:val="TOC1"/>
            <w:tabs>
              <w:tab w:val="right" w:leader="dot" w:pos="10196"/>
            </w:tabs>
            <w:rPr>
              <w:rFonts w:eastAsiaTheme="minorEastAsia"/>
              <w:b w:val="0"/>
              <w:noProof/>
              <w:color w:val="auto"/>
              <w:lang w:eastAsia="en-AU"/>
            </w:rPr>
          </w:pPr>
          <w:hyperlink w:anchor="_Toc62461242" w:history="1">
            <w:r w:rsidR="003C5B68" w:rsidRPr="009714AA">
              <w:rPr>
                <w:rStyle w:val="Hyperlink"/>
                <w:noProof/>
              </w:rPr>
              <w:t>Progress on meeting MAIB targets</w:t>
            </w:r>
            <w:r w:rsidR="003C5B68">
              <w:rPr>
                <w:noProof/>
                <w:webHidden/>
              </w:rPr>
              <w:tab/>
            </w:r>
            <w:r w:rsidR="003C5B68">
              <w:rPr>
                <w:noProof/>
                <w:webHidden/>
              </w:rPr>
              <w:fldChar w:fldCharType="begin"/>
            </w:r>
            <w:r w:rsidR="003C5B68">
              <w:rPr>
                <w:noProof/>
                <w:webHidden/>
              </w:rPr>
              <w:instrText xml:space="preserve"> PAGEREF _Toc62461242 \h </w:instrText>
            </w:r>
            <w:r w:rsidR="003C5B68">
              <w:rPr>
                <w:noProof/>
                <w:webHidden/>
              </w:rPr>
            </w:r>
            <w:r w:rsidR="003C5B68">
              <w:rPr>
                <w:noProof/>
                <w:webHidden/>
              </w:rPr>
              <w:fldChar w:fldCharType="separate"/>
            </w:r>
            <w:r w:rsidR="00C87C3E">
              <w:rPr>
                <w:noProof/>
                <w:webHidden/>
              </w:rPr>
              <w:t>5</w:t>
            </w:r>
            <w:r w:rsidR="003C5B68">
              <w:rPr>
                <w:noProof/>
                <w:webHidden/>
              </w:rPr>
              <w:fldChar w:fldCharType="end"/>
            </w:r>
          </w:hyperlink>
        </w:p>
        <w:p w14:paraId="3D2095C6" w14:textId="77777777" w:rsidR="003C5B68" w:rsidRDefault="00D559E2">
          <w:pPr>
            <w:pStyle w:val="TOC3"/>
            <w:tabs>
              <w:tab w:val="right" w:leader="dot" w:pos="10196"/>
            </w:tabs>
            <w:rPr>
              <w:rFonts w:eastAsiaTheme="minorEastAsia"/>
              <w:noProof/>
              <w:color w:val="auto"/>
              <w:lang w:eastAsia="en-AU"/>
            </w:rPr>
          </w:pPr>
          <w:hyperlink w:anchor="_Toc62461243" w:history="1">
            <w:r w:rsidR="003C5B68" w:rsidRPr="009714AA">
              <w:rPr>
                <w:rStyle w:val="Hyperlink"/>
                <w:noProof/>
              </w:rPr>
              <w:t>Fatalities – 12 Month Rolling Total</w:t>
            </w:r>
            <w:r w:rsidR="003C5B68">
              <w:rPr>
                <w:noProof/>
                <w:webHidden/>
              </w:rPr>
              <w:tab/>
            </w:r>
            <w:r w:rsidR="003C5B68">
              <w:rPr>
                <w:noProof/>
                <w:webHidden/>
              </w:rPr>
              <w:fldChar w:fldCharType="begin"/>
            </w:r>
            <w:r w:rsidR="003C5B68">
              <w:rPr>
                <w:noProof/>
                <w:webHidden/>
              </w:rPr>
              <w:instrText xml:space="preserve"> PAGEREF _Toc62461243 \h </w:instrText>
            </w:r>
            <w:r w:rsidR="003C5B68">
              <w:rPr>
                <w:noProof/>
                <w:webHidden/>
              </w:rPr>
            </w:r>
            <w:r w:rsidR="003C5B68">
              <w:rPr>
                <w:noProof/>
                <w:webHidden/>
              </w:rPr>
              <w:fldChar w:fldCharType="separate"/>
            </w:r>
            <w:r w:rsidR="00C87C3E">
              <w:rPr>
                <w:noProof/>
                <w:webHidden/>
              </w:rPr>
              <w:t>5</w:t>
            </w:r>
            <w:r w:rsidR="003C5B68">
              <w:rPr>
                <w:noProof/>
                <w:webHidden/>
              </w:rPr>
              <w:fldChar w:fldCharType="end"/>
            </w:r>
          </w:hyperlink>
        </w:p>
        <w:p w14:paraId="261EABDE" w14:textId="77777777" w:rsidR="003C5B68" w:rsidRDefault="00D559E2">
          <w:pPr>
            <w:pStyle w:val="TOC3"/>
            <w:tabs>
              <w:tab w:val="right" w:leader="dot" w:pos="10196"/>
            </w:tabs>
            <w:rPr>
              <w:rFonts w:eastAsiaTheme="minorEastAsia"/>
              <w:noProof/>
              <w:color w:val="auto"/>
              <w:lang w:eastAsia="en-AU"/>
            </w:rPr>
          </w:pPr>
          <w:hyperlink w:anchor="_Toc62461244" w:history="1">
            <w:r w:rsidR="003C5B68" w:rsidRPr="009714AA">
              <w:rPr>
                <w:rStyle w:val="Hyperlink"/>
                <w:noProof/>
              </w:rPr>
              <w:t>Total Serious Claims – 12 Month Rolling Total</w:t>
            </w:r>
            <w:r w:rsidR="003C5B68">
              <w:rPr>
                <w:noProof/>
                <w:webHidden/>
              </w:rPr>
              <w:tab/>
            </w:r>
            <w:r w:rsidR="003C5B68">
              <w:rPr>
                <w:noProof/>
                <w:webHidden/>
              </w:rPr>
              <w:fldChar w:fldCharType="begin"/>
            </w:r>
            <w:r w:rsidR="003C5B68">
              <w:rPr>
                <w:noProof/>
                <w:webHidden/>
              </w:rPr>
              <w:instrText xml:space="preserve"> PAGEREF _Toc62461244 \h </w:instrText>
            </w:r>
            <w:r w:rsidR="003C5B68">
              <w:rPr>
                <w:noProof/>
                <w:webHidden/>
              </w:rPr>
            </w:r>
            <w:r w:rsidR="003C5B68">
              <w:rPr>
                <w:noProof/>
                <w:webHidden/>
              </w:rPr>
              <w:fldChar w:fldCharType="separate"/>
            </w:r>
            <w:r w:rsidR="00C87C3E">
              <w:rPr>
                <w:noProof/>
                <w:webHidden/>
              </w:rPr>
              <w:t>5</w:t>
            </w:r>
            <w:r w:rsidR="003C5B68">
              <w:rPr>
                <w:noProof/>
                <w:webHidden/>
              </w:rPr>
              <w:fldChar w:fldCharType="end"/>
            </w:r>
          </w:hyperlink>
        </w:p>
        <w:p w14:paraId="01B41C73" w14:textId="77777777" w:rsidR="003C5B68" w:rsidRDefault="00D559E2">
          <w:pPr>
            <w:pStyle w:val="TOC1"/>
            <w:tabs>
              <w:tab w:val="right" w:leader="dot" w:pos="10196"/>
            </w:tabs>
            <w:rPr>
              <w:rFonts w:eastAsiaTheme="minorEastAsia"/>
              <w:b w:val="0"/>
              <w:noProof/>
              <w:color w:val="auto"/>
              <w:lang w:eastAsia="en-AU"/>
            </w:rPr>
          </w:pPr>
          <w:hyperlink w:anchor="_Toc62461245" w:history="1">
            <w:r w:rsidR="003C5B68" w:rsidRPr="009714AA">
              <w:rPr>
                <w:rStyle w:val="Hyperlink"/>
                <w:noProof/>
              </w:rPr>
              <w:t>Statistics</w:t>
            </w:r>
            <w:r w:rsidR="003C5B68">
              <w:rPr>
                <w:noProof/>
                <w:webHidden/>
              </w:rPr>
              <w:tab/>
            </w:r>
            <w:r w:rsidR="003C5B68">
              <w:rPr>
                <w:noProof/>
                <w:webHidden/>
              </w:rPr>
              <w:fldChar w:fldCharType="begin"/>
            </w:r>
            <w:r w:rsidR="003C5B68">
              <w:rPr>
                <w:noProof/>
                <w:webHidden/>
              </w:rPr>
              <w:instrText xml:space="preserve"> PAGEREF _Toc62461245 \h </w:instrText>
            </w:r>
            <w:r w:rsidR="003C5B68">
              <w:rPr>
                <w:noProof/>
                <w:webHidden/>
              </w:rPr>
            </w:r>
            <w:r w:rsidR="003C5B68">
              <w:rPr>
                <w:noProof/>
                <w:webHidden/>
              </w:rPr>
              <w:fldChar w:fldCharType="separate"/>
            </w:r>
            <w:r w:rsidR="00C87C3E">
              <w:rPr>
                <w:noProof/>
                <w:webHidden/>
              </w:rPr>
              <w:t>6</w:t>
            </w:r>
            <w:r w:rsidR="003C5B68">
              <w:rPr>
                <w:noProof/>
                <w:webHidden/>
              </w:rPr>
              <w:fldChar w:fldCharType="end"/>
            </w:r>
          </w:hyperlink>
        </w:p>
        <w:p w14:paraId="75B40F1D" w14:textId="77777777" w:rsidR="003C5B68" w:rsidRDefault="00D559E2">
          <w:pPr>
            <w:pStyle w:val="TOC3"/>
            <w:tabs>
              <w:tab w:val="right" w:leader="dot" w:pos="10196"/>
            </w:tabs>
            <w:rPr>
              <w:rFonts w:eastAsiaTheme="minorEastAsia"/>
              <w:noProof/>
              <w:color w:val="auto"/>
              <w:lang w:eastAsia="en-AU"/>
            </w:rPr>
          </w:pPr>
          <w:hyperlink w:anchor="_Toc62461246" w:history="1">
            <w:r w:rsidR="003C5B68" w:rsidRPr="009714AA">
              <w:rPr>
                <w:rStyle w:val="Hyperlink"/>
                <w:noProof/>
                <w:lang w:eastAsia="en-AU"/>
              </w:rPr>
              <w:t>Serious Casualties by Quarter by Age Group – 12 period moving average</w:t>
            </w:r>
            <w:r w:rsidR="003C5B68">
              <w:rPr>
                <w:noProof/>
                <w:webHidden/>
              </w:rPr>
              <w:tab/>
            </w:r>
            <w:r w:rsidR="003C5B68">
              <w:rPr>
                <w:noProof/>
                <w:webHidden/>
              </w:rPr>
              <w:fldChar w:fldCharType="begin"/>
            </w:r>
            <w:r w:rsidR="003C5B68">
              <w:rPr>
                <w:noProof/>
                <w:webHidden/>
              </w:rPr>
              <w:instrText xml:space="preserve"> PAGEREF _Toc62461246 \h </w:instrText>
            </w:r>
            <w:r w:rsidR="003C5B68">
              <w:rPr>
                <w:noProof/>
                <w:webHidden/>
              </w:rPr>
            </w:r>
            <w:r w:rsidR="003C5B68">
              <w:rPr>
                <w:noProof/>
                <w:webHidden/>
              </w:rPr>
              <w:fldChar w:fldCharType="separate"/>
            </w:r>
            <w:r w:rsidR="00C87C3E">
              <w:rPr>
                <w:noProof/>
                <w:webHidden/>
              </w:rPr>
              <w:t>6</w:t>
            </w:r>
            <w:r w:rsidR="003C5B68">
              <w:rPr>
                <w:noProof/>
                <w:webHidden/>
              </w:rPr>
              <w:fldChar w:fldCharType="end"/>
            </w:r>
          </w:hyperlink>
        </w:p>
        <w:p w14:paraId="17B4B33E" w14:textId="77777777" w:rsidR="003C5B68" w:rsidRDefault="00D559E2">
          <w:pPr>
            <w:pStyle w:val="TOC3"/>
            <w:tabs>
              <w:tab w:val="right" w:leader="dot" w:pos="10196"/>
            </w:tabs>
            <w:rPr>
              <w:rFonts w:eastAsiaTheme="minorEastAsia"/>
              <w:noProof/>
              <w:color w:val="auto"/>
              <w:lang w:eastAsia="en-AU"/>
            </w:rPr>
          </w:pPr>
          <w:hyperlink w:anchor="_Toc62461247" w:history="1">
            <w:r w:rsidR="003C5B68" w:rsidRPr="009714AA">
              <w:rPr>
                <w:rStyle w:val="Hyperlink"/>
                <w:noProof/>
                <w:lang w:eastAsia="en-AU"/>
              </w:rPr>
              <w:t>Serious Casualties by Quarter by Sex – 12 period moving average</w:t>
            </w:r>
            <w:r w:rsidR="003C5B68">
              <w:rPr>
                <w:noProof/>
                <w:webHidden/>
              </w:rPr>
              <w:tab/>
            </w:r>
            <w:r w:rsidR="003C5B68">
              <w:rPr>
                <w:noProof/>
                <w:webHidden/>
              </w:rPr>
              <w:fldChar w:fldCharType="begin"/>
            </w:r>
            <w:r w:rsidR="003C5B68">
              <w:rPr>
                <w:noProof/>
                <w:webHidden/>
              </w:rPr>
              <w:instrText xml:space="preserve"> PAGEREF _Toc62461247 \h </w:instrText>
            </w:r>
            <w:r w:rsidR="003C5B68">
              <w:rPr>
                <w:noProof/>
                <w:webHidden/>
              </w:rPr>
            </w:r>
            <w:r w:rsidR="003C5B68">
              <w:rPr>
                <w:noProof/>
                <w:webHidden/>
              </w:rPr>
              <w:fldChar w:fldCharType="separate"/>
            </w:r>
            <w:r w:rsidR="00C87C3E">
              <w:rPr>
                <w:noProof/>
                <w:webHidden/>
              </w:rPr>
              <w:t>6</w:t>
            </w:r>
            <w:r w:rsidR="003C5B68">
              <w:rPr>
                <w:noProof/>
                <w:webHidden/>
              </w:rPr>
              <w:fldChar w:fldCharType="end"/>
            </w:r>
          </w:hyperlink>
        </w:p>
        <w:p w14:paraId="0A4D04B4" w14:textId="77777777" w:rsidR="003C5B68" w:rsidRDefault="00D559E2">
          <w:pPr>
            <w:pStyle w:val="TOC3"/>
            <w:tabs>
              <w:tab w:val="right" w:leader="dot" w:pos="10196"/>
            </w:tabs>
            <w:rPr>
              <w:rFonts w:eastAsiaTheme="minorEastAsia"/>
              <w:noProof/>
              <w:color w:val="auto"/>
              <w:lang w:eastAsia="en-AU"/>
            </w:rPr>
          </w:pPr>
          <w:hyperlink w:anchor="_Toc62461248" w:history="1">
            <w:r w:rsidR="003C5B68">
              <w:rPr>
                <w:noProof/>
                <w:webHidden/>
              </w:rPr>
              <w:tab/>
            </w:r>
            <w:r w:rsidR="003C5B68">
              <w:rPr>
                <w:noProof/>
                <w:webHidden/>
              </w:rPr>
              <w:fldChar w:fldCharType="begin"/>
            </w:r>
            <w:r w:rsidR="003C5B68">
              <w:rPr>
                <w:noProof/>
                <w:webHidden/>
              </w:rPr>
              <w:instrText xml:space="preserve"> PAGEREF _Toc62461248 \h </w:instrText>
            </w:r>
            <w:r w:rsidR="003C5B68">
              <w:rPr>
                <w:noProof/>
                <w:webHidden/>
              </w:rPr>
            </w:r>
            <w:r w:rsidR="003C5B68">
              <w:rPr>
                <w:noProof/>
                <w:webHidden/>
              </w:rPr>
              <w:fldChar w:fldCharType="separate"/>
            </w:r>
            <w:r w:rsidR="00C87C3E">
              <w:rPr>
                <w:noProof/>
                <w:webHidden/>
              </w:rPr>
              <w:t>6</w:t>
            </w:r>
            <w:r w:rsidR="003C5B68">
              <w:rPr>
                <w:noProof/>
                <w:webHidden/>
              </w:rPr>
              <w:fldChar w:fldCharType="end"/>
            </w:r>
          </w:hyperlink>
        </w:p>
        <w:p w14:paraId="47BA2330" w14:textId="77777777" w:rsidR="003C5B68" w:rsidRDefault="00D559E2">
          <w:pPr>
            <w:pStyle w:val="TOC3"/>
            <w:tabs>
              <w:tab w:val="right" w:leader="dot" w:pos="10196"/>
            </w:tabs>
            <w:rPr>
              <w:rFonts w:eastAsiaTheme="minorEastAsia"/>
              <w:noProof/>
              <w:color w:val="auto"/>
              <w:lang w:eastAsia="en-AU"/>
            </w:rPr>
          </w:pPr>
          <w:hyperlink w:anchor="_Toc62461249" w:history="1">
            <w:r w:rsidR="003C5B68" w:rsidRPr="009714AA">
              <w:rPr>
                <w:rStyle w:val="Hyperlink"/>
                <w:noProof/>
              </w:rPr>
              <w:t>Serious Casualties by Quarter by Road User Type – 12 period moving average</w:t>
            </w:r>
            <w:r w:rsidR="003C5B68">
              <w:rPr>
                <w:noProof/>
                <w:webHidden/>
              </w:rPr>
              <w:tab/>
            </w:r>
            <w:r w:rsidR="003C5B68">
              <w:rPr>
                <w:noProof/>
                <w:webHidden/>
              </w:rPr>
              <w:fldChar w:fldCharType="begin"/>
            </w:r>
            <w:r w:rsidR="003C5B68">
              <w:rPr>
                <w:noProof/>
                <w:webHidden/>
              </w:rPr>
              <w:instrText xml:space="preserve"> PAGEREF _Toc62461249 \h </w:instrText>
            </w:r>
            <w:r w:rsidR="003C5B68">
              <w:rPr>
                <w:noProof/>
                <w:webHidden/>
              </w:rPr>
            </w:r>
            <w:r w:rsidR="003C5B68">
              <w:rPr>
                <w:noProof/>
                <w:webHidden/>
              </w:rPr>
              <w:fldChar w:fldCharType="separate"/>
            </w:r>
            <w:r w:rsidR="00C87C3E">
              <w:rPr>
                <w:noProof/>
                <w:webHidden/>
              </w:rPr>
              <w:t>7</w:t>
            </w:r>
            <w:r w:rsidR="003C5B68">
              <w:rPr>
                <w:noProof/>
                <w:webHidden/>
              </w:rPr>
              <w:fldChar w:fldCharType="end"/>
            </w:r>
          </w:hyperlink>
        </w:p>
        <w:p w14:paraId="4AE4D250" w14:textId="77777777" w:rsidR="003C5B68" w:rsidRDefault="00D559E2">
          <w:pPr>
            <w:pStyle w:val="TOC3"/>
            <w:tabs>
              <w:tab w:val="right" w:leader="dot" w:pos="10196"/>
            </w:tabs>
            <w:rPr>
              <w:rFonts w:eastAsiaTheme="minorEastAsia"/>
              <w:noProof/>
              <w:color w:val="auto"/>
              <w:lang w:eastAsia="en-AU"/>
            </w:rPr>
          </w:pPr>
          <w:hyperlink w:anchor="_Toc62461250" w:history="1">
            <w:r w:rsidR="003C5B68" w:rsidRPr="009714AA">
              <w:rPr>
                <w:rStyle w:val="Hyperlink"/>
                <w:noProof/>
                <w:lang w:eastAsia="en-AU"/>
              </w:rPr>
              <w:t>Serious Casualties by Quarter by Speed Zone – 12 period moving average</w:t>
            </w:r>
            <w:r w:rsidR="003C5B68">
              <w:rPr>
                <w:noProof/>
                <w:webHidden/>
              </w:rPr>
              <w:tab/>
            </w:r>
            <w:r w:rsidR="003C5B68">
              <w:rPr>
                <w:noProof/>
                <w:webHidden/>
              </w:rPr>
              <w:fldChar w:fldCharType="begin"/>
            </w:r>
            <w:r w:rsidR="003C5B68">
              <w:rPr>
                <w:noProof/>
                <w:webHidden/>
              </w:rPr>
              <w:instrText xml:space="preserve"> PAGEREF _Toc62461250 \h </w:instrText>
            </w:r>
            <w:r w:rsidR="003C5B68">
              <w:rPr>
                <w:noProof/>
                <w:webHidden/>
              </w:rPr>
            </w:r>
            <w:r w:rsidR="003C5B68">
              <w:rPr>
                <w:noProof/>
                <w:webHidden/>
              </w:rPr>
              <w:fldChar w:fldCharType="separate"/>
            </w:r>
            <w:r w:rsidR="00C87C3E">
              <w:rPr>
                <w:noProof/>
                <w:webHidden/>
              </w:rPr>
              <w:t>7</w:t>
            </w:r>
            <w:r w:rsidR="003C5B68">
              <w:rPr>
                <w:noProof/>
                <w:webHidden/>
              </w:rPr>
              <w:fldChar w:fldCharType="end"/>
            </w:r>
          </w:hyperlink>
        </w:p>
        <w:p w14:paraId="476513CA" w14:textId="77777777" w:rsidR="003C5B68" w:rsidRDefault="00D559E2">
          <w:pPr>
            <w:pStyle w:val="TOC3"/>
            <w:tabs>
              <w:tab w:val="right" w:leader="dot" w:pos="10196"/>
            </w:tabs>
            <w:rPr>
              <w:rFonts w:eastAsiaTheme="minorEastAsia"/>
              <w:noProof/>
              <w:color w:val="auto"/>
              <w:lang w:eastAsia="en-AU"/>
            </w:rPr>
          </w:pPr>
          <w:hyperlink w:anchor="_Toc62461251" w:history="1">
            <w:r w:rsidR="003C5B68" w:rsidRPr="009714AA">
              <w:rPr>
                <w:rStyle w:val="Hyperlink"/>
                <w:noProof/>
                <w:lang w:eastAsia="en-AU"/>
              </w:rPr>
              <w:t>Serious Casualties by Quarter by Crash Type (DCA) – 12 period moving average</w:t>
            </w:r>
            <w:r w:rsidR="003C5B68">
              <w:rPr>
                <w:noProof/>
                <w:webHidden/>
              </w:rPr>
              <w:tab/>
            </w:r>
            <w:r w:rsidR="003C5B68">
              <w:rPr>
                <w:noProof/>
                <w:webHidden/>
              </w:rPr>
              <w:fldChar w:fldCharType="begin"/>
            </w:r>
            <w:r w:rsidR="003C5B68">
              <w:rPr>
                <w:noProof/>
                <w:webHidden/>
              </w:rPr>
              <w:instrText xml:space="preserve"> PAGEREF _Toc62461251 \h </w:instrText>
            </w:r>
            <w:r w:rsidR="003C5B68">
              <w:rPr>
                <w:noProof/>
                <w:webHidden/>
              </w:rPr>
            </w:r>
            <w:r w:rsidR="003C5B68">
              <w:rPr>
                <w:noProof/>
                <w:webHidden/>
              </w:rPr>
              <w:fldChar w:fldCharType="separate"/>
            </w:r>
            <w:r w:rsidR="00C87C3E">
              <w:rPr>
                <w:noProof/>
                <w:webHidden/>
              </w:rPr>
              <w:t>8</w:t>
            </w:r>
            <w:r w:rsidR="003C5B68">
              <w:rPr>
                <w:noProof/>
                <w:webHidden/>
              </w:rPr>
              <w:fldChar w:fldCharType="end"/>
            </w:r>
          </w:hyperlink>
        </w:p>
        <w:p w14:paraId="0BB5063A" w14:textId="77777777" w:rsidR="003C5B68" w:rsidRDefault="00D559E2">
          <w:pPr>
            <w:pStyle w:val="TOC3"/>
            <w:tabs>
              <w:tab w:val="right" w:leader="dot" w:pos="10196"/>
            </w:tabs>
            <w:rPr>
              <w:rFonts w:eastAsiaTheme="minorEastAsia"/>
              <w:noProof/>
              <w:color w:val="auto"/>
              <w:lang w:eastAsia="en-AU"/>
            </w:rPr>
          </w:pPr>
          <w:hyperlink w:anchor="_Toc62461252" w:history="1">
            <w:r w:rsidR="003C5B68" w:rsidRPr="009714AA">
              <w:rPr>
                <w:rStyle w:val="Hyperlink"/>
                <w:noProof/>
                <w:lang w:eastAsia="en-AU"/>
              </w:rPr>
              <w:t>Serious Casualties by Quarter by Urban/Non-Urban – 12 period moving average</w:t>
            </w:r>
            <w:r w:rsidR="003C5B68">
              <w:rPr>
                <w:noProof/>
                <w:webHidden/>
              </w:rPr>
              <w:tab/>
            </w:r>
            <w:r w:rsidR="003C5B68">
              <w:rPr>
                <w:noProof/>
                <w:webHidden/>
              </w:rPr>
              <w:fldChar w:fldCharType="begin"/>
            </w:r>
            <w:r w:rsidR="003C5B68">
              <w:rPr>
                <w:noProof/>
                <w:webHidden/>
              </w:rPr>
              <w:instrText xml:space="preserve"> PAGEREF _Toc62461252 \h </w:instrText>
            </w:r>
            <w:r w:rsidR="003C5B68">
              <w:rPr>
                <w:noProof/>
                <w:webHidden/>
              </w:rPr>
            </w:r>
            <w:r w:rsidR="003C5B68">
              <w:rPr>
                <w:noProof/>
                <w:webHidden/>
              </w:rPr>
              <w:fldChar w:fldCharType="separate"/>
            </w:r>
            <w:r w:rsidR="00C87C3E">
              <w:rPr>
                <w:noProof/>
                <w:webHidden/>
              </w:rPr>
              <w:t>8</w:t>
            </w:r>
            <w:r w:rsidR="003C5B68">
              <w:rPr>
                <w:noProof/>
                <w:webHidden/>
              </w:rPr>
              <w:fldChar w:fldCharType="end"/>
            </w:r>
          </w:hyperlink>
        </w:p>
        <w:p w14:paraId="3ABC8A61" w14:textId="77777777" w:rsidR="003C5B68" w:rsidRDefault="00D559E2">
          <w:pPr>
            <w:pStyle w:val="TOC3"/>
            <w:tabs>
              <w:tab w:val="right" w:leader="dot" w:pos="10196"/>
            </w:tabs>
            <w:rPr>
              <w:rFonts w:eastAsiaTheme="minorEastAsia"/>
              <w:noProof/>
              <w:color w:val="auto"/>
              <w:lang w:eastAsia="en-AU"/>
            </w:rPr>
          </w:pPr>
          <w:hyperlink w:anchor="_Toc62461253" w:history="1">
            <w:r w:rsidR="003C5B68" w:rsidRPr="009714AA">
              <w:rPr>
                <w:rStyle w:val="Hyperlink"/>
                <w:noProof/>
              </w:rPr>
              <w:t>Serious Casualty locations to 31 December 2020 (Black = Fatality, Red = Serious Injury)</w:t>
            </w:r>
            <w:r w:rsidR="003C5B68">
              <w:rPr>
                <w:noProof/>
                <w:webHidden/>
              </w:rPr>
              <w:tab/>
            </w:r>
            <w:r w:rsidR="003C5B68">
              <w:rPr>
                <w:noProof/>
                <w:webHidden/>
              </w:rPr>
              <w:fldChar w:fldCharType="begin"/>
            </w:r>
            <w:r w:rsidR="003C5B68">
              <w:rPr>
                <w:noProof/>
                <w:webHidden/>
              </w:rPr>
              <w:instrText xml:space="preserve"> PAGEREF _Toc62461253 \h </w:instrText>
            </w:r>
            <w:r w:rsidR="003C5B68">
              <w:rPr>
                <w:noProof/>
                <w:webHidden/>
              </w:rPr>
            </w:r>
            <w:r w:rsidR="003C5B68">
              <w:rPr>
                <w:noProof/>
                <w:webHidden/>
              </w:rPr>
              <w:fldChar w:fldCharType="separate"/>
            </w:r>
            <w:r w:rsidR="00C87C3E">
              <w:rPr>
                <w:noProof/>
                <w:webHidden/>
              </w:rPr>
              <w:t>9</w:t>
            </w:r>
            <w:r w:rsidR="003C5B68">
              <w:rPr>
                <w:noProof/>
                <w:webHidden/>
              </w:rPr>
              <w:fldChar w:fldCharType="end"/>
            </w:r>
          </w:hyperlink>
        </w:p>
        <w:p w14:paraId="6E1584A0" w14:textId="77777777" w:rsidR="003C5B68" w:rsidRDefault="00D559E2">
          <w:pPr>
            <w:pStyle w:val="TOC1"/>
            <w:tabs>
              <w:tab w:val="right" w:leader="dot" w:pos="10196"/>
            </w:tabs>
            <w:rPr>
              <w:rFonts w:eastAsiaTheme="minorEastAsia"/>
              <w:b w:val="0"/>
              <w:noProof/>
              <w:color w:val="auto"/>
              <w:lang w:eastAsia="en-AU"/>
            </w:rPr>
          </w:pPr>
          <w:hyperlink w:anchor="_Toc62461254" w:history="1">
            <w:r w:rsidR="003C5B68" w:rsidRPr="009714AA">
              <w:rPr>
                <w:rStyle w:val="Hyperlink"/>
                <w:noProof/>
              </w:rPr>
              <w:t>Key themes and priority actions 2020-2024</w:t>
            </w:r>
            <w:r w:rsidR="003C5B68">
              <w:rPr>
                <w:noProof/>
                <w:webHidden/>
              </w:rPr>
              <w:tab/>
            </w:r>
            <w:r w:rsidR="003C5B68">
              <w:rPr>
                <w:noProof/>
                <w:webHidden/>
              </w:rPr>
              <w:fldChar w:fldCharType="begin"/>
            </w:r>
            <w:r w:rsidR="003C5B68">
              <w:rPr>
                <w:noProof/>
                <w:webHidden/>
              </w:rPr>
              <w:instrText xml:space="preserve"> PAGEREF _Toc62461254 \h </w:instrText>
            </w:r>
            <w:r w:rsidR="003C5B68">
              <w:rPr>
                <w:noProof/>
                <w:webHidden/>
              </w:rPr>
            </w:r>
            <w:r w:rsidR="003C5B68">
              <w:rPr>
                <w:noProof/>
                <w:webHidden/>
              </w:rPr>
              <w:fldChar w:fldCharType="separate"/>
            </w:r>
            <w:r w:rsidR="00C87C3E">
              <w:rPr>
                <w:noProof/>
                <w:webHidden/>
              </w:rPr>
              <w:t>10</w:t>
            </w:r>
            <w:r w:rsidR="003C5B68">
              <w:rPr>
                <w:noProof/>
                <w:webHidden/>
              </w:rPr>
              <w:fldChar w:fldCharType="end"/>
            </w:r>
          </w:hyperlink>
        </w:p>
        <w:p w14:paraId="4A8DE2B7" w14:textId="77777777" w:rsidR="003C5B68" w:rsidRDefault="00D559E2">
          <w:pPr>
            <w:pStyle w:val="TOC2"/>
            <w:tabs>
              <w:tab w:val="right" w:leader="dot" w:pos="10196"/>
            </w:tabs>
            <w:rPr>
              <w:rFonts w:eastAsiaTheme="minorEastAsia"/>
              <w:noProof/>
              <w:color w:val="auto"/>
              <w:lang w:eastAsia="en-AU"/>
            </w:rPr>
          </w:pPr>
          <w:hyperlink w:anchor="_Toc62461255" w:history="1">
            <w:r w:rsidR="003C5B68" w:rsidRPr="009714AA">
              <w:rPr>
                <w:rStyle w:val="Hyperlink"/>
                <w:noProof/>
              </w:rPr>
              <w:t>Funding of key themes</w:t>
            </w:r>
            <w:r w:rsidR="003C5B68">
              <w:rPr>
                <w:noProof/>
                <w:webHidden/>
              </w:rPr>
              <w:tab/>
            </w:r>
            <w:r w:rsidR="003C5B68">
              <w:rPr>
                <w:noProof/>
                <w:webHidden/>
              </w:rPr>
              <w:fldChar w:fldCharType="begin"/>
            </w:r>
            <w:r w:rsidR="003C5B68">
              <w:rPr>
                <w:noProof/>
                <w:webHidden/>
              </w:rPr>
              <w:instrText xml:space="preserve"> PAGEREF _Toc62461255 \h </w:instrText>
            </w:r>
            <w:r w:rsidR="003C5B68">
              <w:rPr>
                <w:noProof/>
                <w:webHidden/>
              </w:rPr>
            </w:r>
            <w:r w:rsidR="003C5B68">
              <w:rPr>
                <w:noProof/>
                <w:webHidden/>
              </w:rPr>
              <w:fldChar w:fldCharType="separate"/>
            </w:r>
            <w:r w:rsidR="00C87C3E">
              <w:rPr>
                <w:noProof/>
                <w:webHidden/>
              </w:rPr>
              <w:t>10</w:t>
            </w:r>
            <w:r w:rsidR="003C5B68">
              <w:rPr>
                <w:noProof/>
                <w:webHidden/>
              </w:rPr>
              <w:fldChar w:fldCharType="end"/>
            </w:r>
          </w:hyperlink>
        </w:p>
        <w:p w14:paraId="403F523C" w14:textId="77777777" w:rsidR="003C5B68" w:rsidRDefault="00D559E2">
          <w:pPr>
            <w:pStyle w:val="TOC1"/>
            <w:tabs>
              <w:tab w:val="right" w:leader="dot" w:pos="10196"/>
            </w:tabs>
            <w:rPr>
              <w:rFonts w:eastAsiaTheme="minorEastAsia"/>
              <w:b w:val="0"/>
              <w:noProof/>
              <w:color w:val="auto"/>
              <w:lang w:eastAsia="en-AU"/>
            </w:rPr>
          </w:pPr>
          <w:hyperlink w:anchor="_Toc62461256" w:history="1">
            <w:r w:rsidR="003C5B68" w:rsidRPr="009714AA">
              <w:rPr>
                <w:rStyle w:val="Hyperlink"/>
                <w:noProof/>
              </w:rPr>
              <w:t>Project status report</w:t>
            </w:r>
            <w:r w:rsidR="003C5B68">
              <w:rPr>
                <w:noProof/>
                <w:webHidden/>
              </w:rPr>
              <w:tab/>
            </w:r>
            <w:r w:rsidR="003C5B68">
              <w:rPr>
                <w:noProof/>
                <w:webHidden/>
              </w:rPr>
              <w:fldChar w:fldCharType="begin"/>
            </w:r>
            <w:r w:rsidR="003C5B68">
              <w:rPr>
                <w:noProof/>
                <w:webHidden/>
              </w:rPr>
              <w:instrText xml:space="preserve"> PAGEREF _Toc62461256 \h </w:instrText>
            </w:r>
            <w:r w:rsidR="003C5B68">
              <w:rPr>
                <w:noProof/>
                <w:webHidden/>
              </w:rPr>
            </w:r>
            <w:r w:rsidR="003C5B68">
              <w:rPr>
                <w:noProof/>
                <w:webHidden/>
              </w:rPr>
              <w:fldChar w:fldCharType="separate"/>
            </w:r>
            <w:r w:rsidR="00C87C3E">
              <w:rPr>
                <w:noProof/>
                <w:webHidden/>
              </w:rPr>
              <w:t>11</w:t>
            </w:r>
            <w:r w:rsidR="003C5B68">
              <w:rPr>
                <w:noProof/>
                <w:webHidden/>
              </w:rPr>
              <w:fldChar w:fldCharType="end"/>
            </w:r>
          </w:hyperlink>
        </w:p>
        <w:p w14:paraId="584293C6" w14:textId="77777777" w:rsidR="003C5B68" w:rsidRDefault="00D559E2">
          <w:pPr>
            <w:pStyle w:val="TOC1"/>
            <w:tabs>
              <w:tab w:val="right" w:leader="dot" w:pos="10196"/>
            </w:tabs>
            <w:rPr>
              <w:rFonts w:eastAsiaTheme="minorEastAsia"/>
              <w:b w:val="0"/>
              <w:noProof/>
              <w:color w:val="auto"/>
              <w:lang w:eastAsia="en-AU"/>
            </w:rPr>
          </w:pPr>
          <w:hyperlink w:anchor="_Toc62461257" w:history="1">
            <w:r w:rsidR="003C5B68" w:rsidRPr="009714AA">
              <w:rPr>
                <w:rStyle w:val="Hyperlink"/>
                <w:noProof/>
              </w:rPr>
              <w:t>Progress on key themes</w:t>
            </w:r>
            <w:r w:rsidR="003C5B68">
              <w:rPr>
                <w:noProof/>
                <w:webHidden/>
              </w:rPr>
              <w:tab/>
            </w:r>
            <w:r w:rsidR="003C5B68">
              <w:rPr>
                <w:noProof/>
                <w:webHidden/>
              </w:rPr>
              <w:fldChar w:fldCharType="begin"/>
            </w:r>
            <w:r w:rsidR="003C5B68">
              <w:rPr>
                <w:noProof/>
                <w:webHidden/>
              </w:rPr>
              <w:instrText xml:space="preserve"> PAGEREF _Toc62461257 \h </w:instrText>
            </w:r>
            <w:r w:rsidR="003C5B68">
              <w:rPr>
                <w:noProof/>
                <w:webHidden/>
              </w:rPr>
            </w:r>
            <w:r w:rsidR="003C5B68">
              <w:rPr>
                <w:noProof/>
                <w:webHidden/>
              </w:rPr>
              <w:fldChar w:fldCharType="separate"/>
            </w:r>
            <w:r w:rsidR="00C87C3E">
              <w:rPr>
                <w:noProof/>
                <w:webHidden/>
              </w:rPr>
              <w:t>12</w:t>
            </w:r>
            <w:r w:rsidR="003C5B68">
              <w:rPr>
                <w:noProof/>
                <w:webHidden/>
              </w:rPr>
              <w:fldChar w:fldCharType="end"/>
            </w:r>
          </w:hyperlink>
        </w:p>
        <w:p w14:paraId="0D2BF3D1" w14:textId="77777777" w:rsidR="003C5B68" w:rsidRDefault="00D559E2">
          <w:pPr>
            <w:pStyle w:val="TOC2"/>
            <w:tabs>
              <w:tab w:val="right" w:leader="dot" w:pos="10196"/>
            </w:tabs>
            <w:rPr>
              <w:rFonts w:eastAsiaTheme="minorEastAsia"/>
              <w:noProof/>
              <w:color w:val="auto"/>
              <w:lang w:eastAsia="en-AU"/>
            </w:rPr>
          </w:pPr>
          <w:hyperlink w:anchor="_Toc62461258" w:history="1">
            <w:r w:rsidR="003C5B68" w:rsidRPr="009714AA">
              <w:rPr>
                <w:rStyle w:val="Hyperlink"/>
                <w:noProof/>
              </w:rPr>
              <w:t>Rural roads grants program for local government</w:t>
            </w:r>
            <w:r w:rsidR="003C5B68">
              <w:rPr>
                <w:noProof/>
                <w:webHidden/>
              </w:rPr>
              <w:tab/>
            </w:r>
            <w:r w:rsidR="003C5B68">
              <w:rPr>
                <w:noProof/>
                <w:webHidden/>
              </w:rPr>
              <w:fldChar w:fldCharType="begin"/>
            </w:r>
            <w:r w:rsidR="003C5B68">
              <w:rPr>
                <w:noProof/>
                <w:webHidden/>
              </w:rPr>
              <w:instrText xml:space="preserve"> PAGEREF _Toc62461258 \h </w:instrText>
            </w:r>
            <w:r w:rsidR="003C5B68">
              <w:rPr>
                <w:noProof/>
                <w:webHidden/>
              </w:rPr>
            </w:r>
            <w:r w:rsidR="003C5B68">
              <w:rPr>
                <w:noProof/>
                <w:webHidden/>
              </w:rPr>
              <w:fldChar w:fldCharType="separate"/>
            </w:r>
            <w:r w:rsidR="00C87C3E">
              <w:rPr>
                <w:noProof/>
                <w:webHidden/>
              </w:rPr>
              <w:t>12</w:t>
            </w:r>
            <w:r w:rsidR="003C5B68">
              <w:rPr>
                <w:noProof/>
                <w:webHidden/>
              </w:rPr>
              <w:fldChar w:fldCharType="end"/>
            </w:r>
          </w:hyperlink>
        </w:p>
        <w:p w14:paraId="6A354714" w14:textId="77777777" w:rsidR="003C5B68" w:rsidRDefault="00D559E2">
          <w:pPr>
            <w:pStyle w:val="TOC2"/>
            <w:tabs>
              <w:tab w:val="right" w:leader="dot" w:pos="10196"/>
            </w:tabs>
            <w:rPr>
              <w:rFonts w:eastAsiaTheme="minorEastAsia"/>
              <w:noProof/>
              <w:color w:val="auto"/>
              <w:lang w:eastAsia="en-AU"/>
            </w:rPr>
          </w:pPr>
          <w:hyperlink w:anchor="_Toc62461259" w:history="1">
            <w:r w:rsidR="003C5B68" w:rsidRPr="009714AA">
              <w:rPr>
                <w:rStyle w:val="Hyperlink"/>
                <w:noProof/>
              </w:rPr>
              <w:t>Infrastructure upgrades on low volume State roads</w:t>
            </w:r>
            <w:r w:rsidR="003C5B68">
              <w:rPr>
                <w:noProof/>
                <w:webHidden/>
              </w:rPr>
              <w:tab/>
            </w:r>
            <w:r w:rsidR="003C5B68">
              <w:rPr>
                <w:noProof/>
                <w:webHidden/>
              </w:rPr>
              <w:fldChar w:fldCharType="begin"/>
            </w:r>
            <w:r w:rsidR="003C5B68">
              <w:rPr>
                <w:noProof/>
                <w:webHidden/>
              </w:rPr>
              <w:instrText xml:space="preserve"> PAGEREF _Toc62461259 \h </w:instrText>
            </w:r>
            <w:r w:rsidR="003C5B68">
              <w:rPr>
                <w:noProof/>
                <w:webHidden/>
              </w:rPr>
            </w:r>
            <w:r w:rsidR="003C5B68">
              <w:rPr>
                <w:noProof/>
                <w:webHidden/>
              </w:rPr>
              <w:fldChar w:fldCharType="separate"/>
            </w:r>
            <w:r w:rsidR="00C87C3E">
              <w:rPr>
                <w:noProof/>
                <w:webHidden/>
              </w:rPr>
              <w:t>12</w:t>
            </w:r>
            <w:r w:rsidR="003C5B68">
              <w:rPr>
                <w:noProof/>
                <w:webHidden/>
              </w:rPr>
              <w:fldChar w:fldCharType="end"/>
            </w:r>
          </w:hyperlink>
        </w:p>
        <w:p w14:paraId="18F4C646" w14:textId="77777777" w:rsidR="003C5B68" w:rsidRDefault="00D559E2">
          <w:pPr>
            <w:pStyle w:val="TOC2"/>
            <w:tabs>
              <w:tab w:val="right" w:leader="dot" w:pos="10196"/>
            </w:tabs>
            <w:rPr>
              <w:rFonts w:eastAsiaTheme="minorEastAsia"/>
              <w:noProof/>
              <w:color w:val="auto"/>
              <w:lang w:eastAsia="en-AU"/>
            </w:rPr>
          </w:pPr>
          <w:hyperlink w:anchor="_Toc62461260" w:history="1">
            <w:r w:rsidR="003C5B68" w:rsidRPr="009714AA">
              <w:rPr>
                <w:rStyle w:val="Hyperlink"/>
                <w:noProof/>
              </w:rPr>
              <w:t>Motorcyclist safety on rural roads</w:t>
            </w:r>
            <w:r w:rsidR="003C5B68">
              <w:rPr>
                <w:noProof/>
                <w:webHidden/>
              </w:rPr>
              <w:tab/>
            </w:r>
            <w:r w:rsidR="003C5B68">
              <w:rPr>
                <w:noProof/>
                <w:webHidden/>
              </w:rPr>
              <w:fldChar w:fldCharType="begin"/>
            </w:r>
            <w:r w:rsidR="003C5B68">
              <w:rPr>
                <w:noProof/>
                <w:webHidden/>
              </w:rPr>
              <w:instrText xml:space="preserve"> PAGEREF _Toc62461260 \h </w:instrText>
            </w:r>
            <w:r w:rsidR="003C5B68">
              <w:rPr>
                <w:noProof/>
                <w:webHidden/>
              </w:rPr>
            </w:r>
            <w:r w:rsidR="003C5B68">
              <w:rPr>
                <w:noProof/>
                <w:webHidden/>
              </w:rPr>
              <w:fldChar w:fldCharType="separate"/>
            </w:r>
            <w:r w:rsidR="00C87C3E">
              <w:rPr>
                <w:noProof/>
                <w:webHidden/>
              </w:rPr>
              <w:t>13</w:t>
            </w:r>
            <w:r w:rsidR="003C5B68">
              <w:rPr>
                <w:noProof/>
                <w:webHidden/>
              </w:rPr>
              <w:fldChar w:fldCharType="end"/>
            </w:r>
          </w:hyperlink>
        </w:p>
        <w:p w14:paraId="01673683" w14:textId="77777777" w:rsidR="003C5B68" w:rsidRDefault="00D559E2">
          <w:pPr>
            <w:pStyle w:val="TOC2"/>
            <w:tabs>
              <w:tab w:val="right" w:leader="dot" w:pos="10196"/>
            </w:tabs>
            <w:rPr>
              <w:rFonts w:eastAsiaTheme="minorEastAsia"/>
              <w:noProof/>
              <w:color w:val="auto"/>
              <w:lang w:eastAsia="en-AU"/>
            </w:rPr>
          </w:pPr>
          <w:hyperlink w:anchor="_Toc62461261" w:history="1">
            <w:r w:rsidR="003C5B68" w:rsidRPr="009714AA">
              <w:rPr>
                <w:rStyle w:val="Hyperlink"/>
                <w:noProof/>
              </w:rPr>
              <w:t>Speed moderation and community engagement strategy</w:t>
            </w:r>
            <w:r w:rsidR="003C5B68">
              <w:rPr>
                <w:noProof/>
                <w:webHidden/>
              </w:rPr>
              <w:tab/>
            </w:r>
            <w:r w:rsidR="003C5B68">
              <w:rPr>
                <w:noProof/>
                <w:webHidden/>
              </w:rPr>
              <w:fldChar w:fldCharType="begin"/>
            </w:r>
            <w:r w:rsidR="003C5B68">
              <w:rPr>
                <w:noProof/>
                <w:webHidden/>
              </w:rPr>
              <w:instrText xml:space="preserve"> PAGEREF _Toc62461261 \h </w:instrText>
            </w:r>
            <w:r w:rsidR="003C5B68">
              <w:rPr>
                <w:noProof/>
                <w:webHidden/>
              </w:rPr>
            </w:r>
            <w:r w:rsidR="003C5B68">
              <w:rPr>
                <w:noProof/>
                <w:webHidden/>
              </w:rPr>
              <w:fldChar w:fldCharType="separate"/>
            </w:r>
            <w:r w:rsidR="00C87C3E">
              <w:rPr>
                <w:noProof/>
                <w:webHidden/>
              </w:rPr>
              <w:t>13</w:t>
            </w:r>
            <w:r w:rsidR="003C5B68">
              <w:rPr>
                <w:noProof/>
                <w:webHidden/>
              </w:rPr>
              <w:fldChar w:fldCharType="end"/>
            </w:r>
          </w:hyperlink>
        </w:p>
        <w:p w14:paraId="6FA2F336" w14:textId="77777777" w:rsidR="003C5B68" w:rsidRDefault="00D559E2">
          <w:pPr>
            <w:pStyle w:val="TOC2"/>
            <w:tabs>
              <w:tab w:val="right" w:leader="dot" w:pos="10196"/>
            </w:tabs>
            <w:rPr>
              <w:rFonts w:eastAsiaTheme="minorEastAsia"/>
              <w:noProof/>
              <w:color w:val="auto"/>
              <w:lang w:eastAsia="en-AU"/>
            </w:rPr>
          </w:pPr>
          <w:hyperlink w:anchor="_Toc62461262" w:history="1">
            <w:r w:rsidR="003C5B68" w:rsidRPr="009714AA">
              <w:rPr>
                <w:rStyle w:val="Hyperlink"/>
                <w:noProof/>
              </w:rPr>
              <w:t>Safe system knowledge and skills training</w:t>
            </w:r>
            <w:r w:rsidR="003C5B68">
              <w:rPr>
                <w:noProof/>
                <w:webHidden/>
              </w:rPr>
              <w:tab/>
            </w:r>
            <w:r w:rsidR="003C5B68">
              <w:rPr>
                <w:noProof/>
                <w:webHidden/>
              </w:rPr>
              <w:fldChar w:fldCharType="begin"/>
            </w:r>
            <w:r w:rsidR="003C5B68">
              <w:rPr>
                <w:noProof/>
                <w:webHidden/>
              </w:rPr>
              <w:instrText xml:space="preserve"> PAGEREF _Toc62461262 \h </w:instrText>
            </w:r>
            <w:r w:rsidR="003C5B68">
              <w:rPr>
                <w:noProof/>
                <w:webHidden/>
              </w:rPr>
            </w:r>
            <w:r w:rsidR="003C5B68">
              <w:rPr>
                <w:noProof/>
                <w:webHidden/>
              </w:rPr>
              <w:fldChar w:fldCharType="separate"/>
            </w:r>
            <w:r w:rsidR="00C87C3E">
              <w:rPr>
                <w:noProof/>
                <w:webHidden/>
              </w:rPr>
              <w:t>13</w:t>
            </w:r>
            <w:r w:rsidR="003C5B68">
              <w:rPr>
                <w:noProof/>
                <w:webHidden/>
              </w:rPr>
              <w:fldChar w:fldCharType="end"/>
            </w:r>
          </w:hyperlink>
        </w:p>
        <w:p w14:paraId="59596497" w14:textId="77777777" w:rsidR="003C5B68" w:rsidRDefault="00D559E2">
          <w:pPr>
            <w:pStyle w:val="TOC2"/>
            <w:tabs>
              <w:tab w:val="right" w:leader="dot" w:pos="10196"/>
            </w:tabs>
            <w:rPr>
              <w:rFonts w:eastAsiaTheme="minorEastAsia"/>
              <w:noProof/>
              <w:color w:val="auto"/>
              <w:lang w:eastAsia="en-AU"/>
            </w:rPr>
          </w:pPr>
          <w:hyperlink w:anchor="_Toc62461263" w:history="1">
            <w:r w:rsidR="003C5B68" w:rsidRPr="009714AA">
              <w:rPr>
                <w:rStyle w:val="Hyperlink"/>
                <w:noProof/>
              </w:rPr>
              <w:t>Targeted infrastructure upgrades in high traffic urban areas</w:t>
            </w:r>
            <w:r w:rsidR="003C5B68">
              <w:rPr>
                <w:noProof/>
                <w:webHidden/>
              </w:rPr>
              <w:tab/>
            </w:r>
            <w:r w:rsidR="003C5B68">
              <w:rPr>
                <w:noProof/>
                <w:webHidden/>
              </w:rPr>
              <w:fldChar w:fldCharType="begin"/>
            </w:r>
            <w:r w:rsidR="003C5B68">
              <w:rPr>
                <w:noProof/>
                <w:webHidden/>
              </w:rPr>
              <w:instrText xml:space="preserve"> PAGEREF _Toc62461263 \h </w:instrText>
            </w:r>
            <w:r w:rsidR="003C5B68">
              <w:rPr>
                <w:noProof/>
                <w:webHidden/>
              </w:rPr>
            </w:r>
            <w:r w:rsidR="003C5B68">
              <w:rPr>
                <w:noProof/>
                <w:webHidden/>
              </w:rPr>
              <w:fldChar w:fldCharType="separate"/>
            </w:r>
            <w:r w:rsidR="00C87C3E">
              <w:rPr>
                <w:noProof/>
                <w:webHidden/>
              </w:rPr>
              <w:t>14</w:t>
            </w:r>
            <w:r w:rsidR="003C5B68">
              <w:rPr>
                <w:noProof/>
                <w:webHidden/>
              </w:rPr>
              <w:fldChar w:fldCharType="end"/>
            </w:r>
          </w:hyperlink>
        </w:p>
        <w:p w14:paraId="5574D18A" w14:textId="77777777" w:rsidR="003C5B68" w:rsidRDefault="00D559E2">
          <w:pPr>
            <w:pStyle w:val="TOC2"/>
            <w:tabs>
              <w:tab w:val="right" w:leader="dot" w:pos="10196"/>
            </w:tabs>
            <w:rPr>
              <w:rFonts w:eastAsiaTheme="minorEastAsia"/>
              <w:noProof/>
              <w:color w:val="auto"/>
              <w:lang w:eastAsia="en-AU"/>
            </w:rPr>
          </w:pPr>
          <w:hyperlink w:anchor="_Toc62461264" w:history="1">
            <w:r w:rsidR="003C5B68" w:rsidRPr="009714AA">
              <w:rPr>
                <w:rStyle w:val="Hyperlink"/>
                <w:noProof/>
              </w:rPr>
              <w:t>Vulnerable Road User Program</w:t>
            </w:r>
            <w:r w:rsidR="003C5B68">
              <w:rPr>
                <w:noProof/>
                <w:webHidden/>
              </w:rPr>
              <w:tab/>
            </w:r>
            <w:r w:rsidR="003C5B68">
              <w:rPr>
                <w:noProof/>
                <w:webHidden/>
              </w:rPr>
              <w:fldChar w:fldCharType="begin"/>
            </w:r>
            <w:r w:rsidR="003C5B68">
              <w:rPr>
                <w:noProof/>
                <w:webHidden/>
              </w:rPr>
              <w:instrText xml:space="preserve"> PAGEREF _Toc62461264 \h </w:instrText>
            </w:r>
            <w:r w:rsidR="003C5B68">
              <w:rPr>
                <w:noProof/>
                <w:webHidden/>
              </w:rPr>
            </w:r>
            <w:r w:rsidR="003C5B68">
              <w:rPr>
                <w:noProof/>
                <w:webHidden/>
              </w:rPr>
              <w:fldChar w:fldCharType="separate"/>
            </w:r>
            <w:r w:rsidR="00C87C3E">
              <w:rPr>
                <w:noProof/>
                <w:webHidden/>
              </w:rPr>
              <w:t>14</w:t>
            </w:r>
            <w:r w:rsidR="003C5B68">
              <w:rPr>
                <w:noProof/>
                <w:webHidden/>
              </w:rPr>
              <w:fldChar w:fldCharType="end"/>
            </w:r>
          </w:hyperlink>
        </w:p>
        <w:p w14:paraId="7D978F6B" w14:textId="77777777" w:rsidR="003C5B68" w:rsidRDefault="00D559E2">
          <w:pPr>
            <w:pStyle w:val="TOC2"/>
            <w:tabs>
              <w:tab w:val="right" w:leader="dot" w:pos="10196"/>
            </w:tabs>
            <w:rPr>
              <w:rFonts w:eastAsiaTheme="minorEastAsia"/>
              <w:noProof/>
              <w:color w:val="auto"/>
              <w:lang w:eastAsia="en-AU"/>
            </w:rPr>
          </w:pPr>
          <w:hyperlink w:anchor="_Toc62461265" w:history="1">
            <w:r w:rsidR="003C5B68" w:rsidRPr="009714AA">
              <w:rPr>
                <w:rStyle w:val="Hyperlink"/>
                <w:noProof/>
              </w:rPr>
              <w:t>Community Road Safety Grants Program</w:t>
            </w:r>
            <w:r w:rsidR="003C5B68">
              <w:rPr>
                <w:noProof/>
                <w:webHidden/>
              </w:rPr>
              <w:tab/>
            </w:r>
            <w:r w:rsidR="003C5B68">
              <w:rPr>
                <w:noProof/>
                <w:webHidden/>
              </w:rPr>
              <w:fldChar w:fldCharType="begin"/>
            </w:r>
            <w:r w:rsidR="003C5B68">
              <w:rPr>
                <w:noProof/>
                <w:webHidden/>
              </w:rPr>
              <w:instrText xml:space="preserve"> PAGEREF _Toc62461265 \h </w:instrText>
            </w:r>
            <w:r w:rsidR="003C5B68">
              <w:rPr>
                <w:noProof/>
                <w:webHidden/>
              </w:rPr>
            </w:r>
            <w:r w:rsidR="003C5B68">
              <w:rPr>
                <w:noProof/>
                <w:webHidden/>
              </w:rPr>
              <w:fldChar w:fldCharType="separate"/>
            </w:r>
            <w:r w:rsidR="00C87C3E">
              <w:rPr>
                <w:noProof/>
                <w:webHidden/>
              </w:rPr>
              <w:t>15</w:t>
            </w:r>
            <w:r w:rsidR="003C5B68">
              <w:rPr>
                <w:noProof/>
                <w:webHidden/>
              </w:rPr>
              <w:fldChar w:fldCharType="end"/>
            </w:r>
          </w:hyperlink>
        </w:p>
        <w:p w14:paraId="3A65F87A" w14:textId="77777777" w:rsidR="003C5B68" w:rsidRDefault="00D559E2">
          <w:pPr>
            <w:pStyle w:val="TOC2"/>
            <w:tabs>
              <w:tab w:val="right" w:leader="dot" w:pos="10196"/>
            </w:tabs>
            <w:rPr>
              <w:rFonts w:eastAsiaTheme="minorEastAsia"/>
              <w:noProof/>
              <w:color w:val="auto"/>
              <w:lang w:eastAsia="en-AU"/>
            </w:rPr>
          </w:pPr>
          <w:hyperlink w:anchor="_Toc62461266" w:history="1">
            <w:r w:rsidR="003C5B68" w:rsidRPr="009714AA">
              <w:rPr>
                <w:rStyle w:val="Hyperlink"/>
                <w:noProof/>
              </w:rPr>
              <w:t>Trial of innovative technologies</w:t>
            </w:r>
            <w:r w:rsidR="003C5B68">
              <w:rPr>
                <w:noProof/>
                <w:webHidden/>
              </w:rPr>
              <w:tab/>
            </w:r>
            <w:r w:rsidR="003C5B68">
              <w:rPr>
                <w:noProof/>
                <w:webHidden/>
              </w:rPr>
              <w:fldChar w:fldCharType="begin"/>
            </w:r>
            <w:r w:rsidR="003C5B68">
              <w:rPr>
                <w:noProof/>
                <w:webHidden/>
              </w:rPr>
              <w:instrText xml:space="preserve"> PAGEREF _Toc62461266 \h </w:instrText>
            </w:r>
            <w:r w:rsidR="003C5B68">
              <w:rPr>
                <w:noProof/>
                <w:webHidden/>
              </w:rPr>
            </w:r>
            <w:r w:rsidR="003C5B68">
              <w:rPr>
                <w:noProof/>
                <w:webHidden/>
              </w:rPr>
              <w:fldChar w:fldCharType="separate"/>
            </w:r>
            <w:r w:rsidR="00C87C3E">
              <w:rPr>
                <w:noProof/>
                <w:webHidden/>
              </w:rPr>
              <w:t>15</w:t>
            </w:r>
            <w:r w:rsidR="003C5B68">
              <w:rPr>
                <w:noProof/>
                <w:webHidden/>
              </w:rPr>
              <w:fldChar w:fldCharType="end"/>
            </w:r>
          </w:hyperlink>
        </w:p>
        <w:p w14:paraId="74FA3CDB" w14:textId="77777777" w:rsidR="003C5B68" w:rsidRDefault="00D559E2">
          <w:pPr>
            <w:pStyle w:val="TOC2"/>
            <w:tabs>
              <w:tab w:val="right" w:leader="dot" w:pos="10196"/>
            </w:tabs>
            <w:rPr>
              <w:rFonts w:eastAsiaTheme="minorEastAsia"/>
              <w:noProof/>
              <w:color w:val="auto"/>
              <w:lang w:eastAsia="en-AU"/>
            </w:rPr>
          </w:pPr>
          <w:hyperlink w:anchor="_Toc62461267" w:history="1">
            <w:r w:rsidR="003C5B68" w:rsidRPr="009714AA">
              <w:rPr>
                <w:rStyle w:val="Hyperlink"/>
                <w:noProof/>
              </w:rPr>
              <w:t>Innovative infrastructure treatment demonstrations</w:t>
            </w:r>
            <w:r w:rsidR="003C5B68">
              <w:rPr>
                <w:noProof/>
                <w:webHidden/>
              </w:rPr>
              <w:tab/>
            </w:r>
            <w:r w:rsidR="003C5B68">
              <w:rPr>
                <w:noProof/>
                <w:webHidden/>
              </w:rPr>
              <w:fldChar w:fldCharType="begin"/>
            </w:r>
            <w:r w:rsidR="003C5B68">
              <w:rPr>
                <w:noProof/>
                <w:webHidden/>
              </w:rPr>
              <w:instrText xml:space="preserve"> PAGEREF _Toc62461267 \h </w:instrText>
            </w:r>
            <w:r w:rsidR="003C5B68">
              <w:rPr>
                <w:noProof/>
                <w:webHidden/>
              </w:rPr>
            </w:r>
            <w:r w:rsidR="003C5B68">
              <w:rPr>
                <w:noProof/>
                <w:webHidden/>
              </w:rPr>
              <w:fldChar w:fldCharType="separate"/>
            </w:r>
            <w:r w:rsidR="00C87C3E">
              <w:rPr>
                <w:noProof/>
                <w:webHidden/>
              </w:rPr>
              <w:t>15</w:t>
            </w:r>
            <w:r w:rsidR="003C5B68">
              <w:rPr>
                <w:noProof/>
                <w:webHidden/>
              </w:rPr>
              <w:fldChar w:fldCharType="end"/>
            </w:r>
          </w:hyperlink>
        </w:p>
        <w:p w14:paraId="3EFD83E9" w14:textId="77777777" w:rsidR="003C5B68" w:rsidRDefault="00D559E2">
          <w:pPr>
            <w:pStyle w:val="TOC2"/>
            <w:tabs>
              <w:tab w:val="right" w:leader="dot" w:pos="10196"/>
            </w:tabs>
            <w:rPr>
              <w:rFonts w:eastAsiaTheme="minorEastAsia"/>
              <w:noProof/>
              <w:color w:val="auto"/>
              <w:lang w:eastAsia="en-AU"/>
            </w:rPr>
          </w:pPr>
          <w:hyperlink w:anchor="_Toc62461268" w:history="1">
            <w:r w:rsidR="003C5B68" w:rsidRPr="009714AA">
              <w:rPr>
                <w:rStyle w:val="Hyperlink"/>
                <w:noProof/>
              </w:rPr>
              <w:t>Learner Driver Mentor Program and Driver Mentoring Tasmania</w:t>
            </w:r>
            <w:r w:rsidR="003C5B68">
              <w:rPr>
                <w:noProof/>
                <w:webHidden/>
              </w:rPr>
              <w:tab/>
            </w:r>
            <w:r w:rsidR="003C5B68">
              <w:rPr>
                <w:noProof/>
                <w:webHidden/>
              </w:rPr>
              <w:fldChar w:fldCharType="begin"/>
            </w:r>
            <w:r w:rsidR="003C5B68">
              <w:rPr>
                <w:noProof/>
                <w:webHidden/>
              </w:rPr>
              <w:instrText xml:space="preserve"> PAGEREF _Toc62461268 \h </w:instrText>
            </w:r>
            <w:r w:rsidR="003C5B68">
              <w:rPr>
                <w:noProof/>
                <w:webHidden/>
              </w:rPr>
            </w:r>
            <w:r w:rsidR="003C5B68">
              <w:rPr>
                <w:noProof/>
                <w:webHidden/>
              </w:rPr>
              <w:fldChar w:fldCharType="separate"/>
            </w:r>
            <w:r w:rsidR="00C87C3E">
              <w:rPr>
                <w:noProof/>
                <w:webHidden/>
              </w:rPr>
              <w:t>17</w:t>
            </w:r>
            <w:r w:rsidR="003C5B68">
              <w:rPr>
                <w:noProof/>
                <w:webHidden/>
              </w:rPr>
              <w:fldChar w:fldCharType="end"/>
            </w:r>
          </w:hyperlink>
        </w:p>
        <w:p w14:paraId="1EBA6048" w14:textId="77777777" w:rsidR="003C5B68" w:rsidRDefault="00D559E2">
          <w:pPr>
            <w:pStyle w:val="TOC2"/>
            <w:tabs>
              <w:tab w:val="right" w:leader="dot" w:pos="10196"/>
            </w:tabs>
            <w:rPr>
              <w:rFonts w:eastAsiaTheme="minorEastAsia"/>
              <w:noProof/>
              <w:color w:val="auto"/>
              <w:lang w:eastAsia="en-AU"/>
            </w:rPr>
          </w:pPr>
          <w:hyperlink w:anchor="_Toc62461269" w:history="1">
            <w:r w:rsidR="003C5B68" w:rsidRPr="009714AA">
              <w:rPr>
                <w:rStyle w:val="Hyperlink"/>
                <w:noProof/>
              </w:rPr>
              <w:t>Graduated Licensing System Project</w:t>
            </w:r>
            <w:r w:rsidR="003C5B68">
              <w:rPr>
                <w:noProof/>
                <w:webHidden/>
              </w:rPr>
              <w:tab/>
            </w:r>
            <w:r w:rsidR="003C5B68">
              <w:rPr>
                <w:noProof/>
                <w:webHidden/>
              </w:rPr>
              <w:fldChar w:fldCharType="begin"/>
            </w:r>
            <w:r w:rsidR="003C5B68">
              <w:rPr>
                <w:noProof/>
                <w:webHidden/>
              </w:rPr>
              <w:instrText xml:space="preserve"> PAGEREF _Toc62461269 \h </w:instrText>
            </w:r>
            <w:r w:rsidR="003C5B68">
              <w:rPr>
                <w:noProof/>
                <w:webHidden/>
              </w:rPr>
            </w:r>
            <w:r w:rsidR="003C5B68">
              <w:rPr>
                <w:noProof/>
                <w:webHidden/>
              </w:rPr>
              <w:fldChar w:fldCharType="separate"/>
            </w:r>
            <w:r w:rsidR="00C87C3E">
              <w:rPr>
                <w:noProof/>
                <w:webHidden/>
              </w:rPr>
              <w:t>17</w:t>
            </w:r>
            <w:r w:rsidR="003C5B68">
              <w:rPr>
                <w:noProof/>
                <w:webHidden/>
              </w:rPr>
              <w:fldChar w:fldCharType="end"/>
            </w:r>
          </w:hyperlink>
        </w:p>
        <w:p w14:paraId="6F0C6D70" w14:textId="77777777" w:rsidR="003C5B68" w:rsidRDefault="00D559E2">
          <w:pPr>
            <w:pStyle w:val="TOC2"/>
            <w:tabs>
              <w:tab w:val="right" w:leader="dot" w:pos="10196"/>
            </w:tabs>
            <w:rPr>
              <w:rFonts w:eastAsiaTheme="minorEastAsia"/>
              <w:noProof/>
              <w:color w:val="auto"/>
              <w:lang w:eastAsia="en-AU"/>
            </w:rPr>
          </w:pPr>
          <w:hyperlink w:anchor="_Toc62461270" w:history="1">
            <w:r w:rsidR="003C5B68" w:rsidRPr="009714AA">
              <w:rPr>
                <w:rStyle w:val="Hyperlink"/>
                <w:noProof/>
              </w:rPr>
              <w:t>Motorcyclist Graduated Licensing System review</w:t>
            </w:r>
            <w:r w:rsidR="003C5B68">
              <w:rPr>
                <w:noProof/>
                <w:webHidden/>
              </w:rPr>
              <w:tab/>
            </w:r>
            <w:r w:rsidR="003C5B68">
              <w:rPr>
                <w:noProof/>
                <w:webHidden/>
              </w:rPr>
              <w:fldChar w:fldCharType="begin"/>
            </w:r>
            <w:r w:rsidR="003C5B68">
              <w:rPr>
                <w:noProof/>
                <w:webHidden/>
              </w:rPr>
              <w:instrText xml:space="preserve"> PAGEREF _Toc62461270 \h </w:instrText>
            </w:r>
            <w:r w:rsidR="003C5B68">
              <w:rPr>
                <w:noProof/>
                <w:webHidden/>
              </w:rPr>
            </w:r>
            <w:r w:rsidR="003C5B68">
              <w:rPr>
                <w:noProof/>
                <w:webHidden/>
              </w:rPr>
              <w:fldChar w:fldCharType="separate"/>
            </w:r>
            <w:r w:rsidR="00C87C3E">
              <w:rPr>
                <w:noProof/>
                <w:webHidden/>
              </w:rPr>
              <w:t>18</w:t>
            </w:r>
            <w:r w:rsidR="003C5B68">
              <w:rPr>
                <w:noProof/>
                <w:webHidden/>
              </w:rPr>
              <w:fldChar w:fldCharType="end"/>
            </w:r>
          </w:hyperlink>
        </w:p>
        <w:p w14:paraId="4ACF663C" w14:textId="77777777" w:rsidR="003C5B68" w:rsidRDefault="00D559E2">
          <w:pPr>
            <w:pStyle w:val="TOC2"/>
            <w:tabs>
              <w:tab w:val="right" w:leader="dot" w:pos="10196"/>
            </w:tabs>
            <w:rPr>
              <w:rFonts w:eastAsiaTheme="minorEastAsia"/>
              <w:noProof/>
              <w:color w:val="auto"/>
              <w:lang w:eastAsia="en-AU"/>
            </w:rPr>
          </w:pPr>
          <w:hyperlink w:anchor="_Toc62461271" w:history="1">
            <w:r w:rsidR="003C5B68" w:rsidRPr="009714AA">
              <w:rPr>
                <w:rStyle w:val="Hyperlink"/>
                <w:noProof/>
              </w:rPr>
              <w:t>Rotary Youth Driver Awareness Program (RYDA)</w:t>
            </w:r>
            <w:r w:rsidR="003C5B68">
              <w:rPr>
                <w:noProof/>
                <w:webHidden/>
              </w:rPr>
              <w:tab/>
            </w:r>
            <w:r w:rsidR="003C5B68">
              <w:rPr>
                <w:noProof/>
                <w:webHidden/>
              </w:rPr>
              <w:fldChar w:fldCharType="begin"/>
            </w:r>
            <w:r w:rsidR="003C5B68">
              <w:rPr>
                <w:noProof/>
                <w:webHidden/>
              </w:rPr>
              <w:instrText xml:space="preserve"> PAGEREF _Toc62461271 \h </w:instrText>
            </w:r>
            <w:r w:rsidR="003C5B68">
              <w:rPr>
                <w:noProof/>
                <w:webHidden/>
              </w:rPr>
            </w:r>
            <w:r w:rsidR="003C5B68">
              <w:rPr>
                <w:noProof/>
                <w:webHidden/>
              </w:rPr>
              <w:fldChar w:fldCharType="separate"/>
            </w:r>
            <w:r w:rsidR="00C87C3E">
              <w:rPr>
                <w:noProof/>
                <w:webHidden/>
              </w:rPr>
              <w:t>18</w:t>
            </w:r>
            <w:r w:rsidR="003C5B68">
              <w:rPr>
                <w:noProof/>
                <w:webHidden/>
              </w:rPr>
              <w:fldChar w:fldCharType="end"/>
            </w:r>
          </w:hyperlink>
        </w:p>
        <w:p w14:paraId="1191F214" w14:textId="77777777" w:rsidR="003C5B68" w:rsidRDefault="00D559E2">
          <w:pPr>
            <w:pStyle w:val="TOC2"/>
            <w:tabs>
              <w:tab w:val="right" w:leader="dot" w:pos="10196"/>
            </w:tabs>
            <w:rPr>
              <w:rFonts w:eastAsiaTheme="minorEastAsia"/>
              <w:noProof/>
              <w:color w:val="auto"/>
              <w:lang w:eastAsia="en-AU"/>
            </w:rPr>
          </w:pPr>
          <w:hyperlink w:anchor="_Toc62461272" w:history="1">
            <w:r w:rsidR="003C5B68" w:rsidRPr="009714AA">
              <w:rPr>
                <w:rStyle w:val="Hyperlink"/>
                <w:noProof/>
              </w:rPr>
              <w:t>Driving for Jobs Program</w:t>
            </w:r>
            <w:r w:rsidR="003C5B68">
              <w:rPr>
                <w:noProof/>
                <w:webHidden/>
              </w:rPr>
              <w:tab/>
            </w:r>
            <w:r w:rsidR="003C5B68">
              <w:rPr>
                <w:noProof/>
                <w:webHidden/>
              </w:rPr>
              <w:fldChar w:fldCharType="begin"/>
            </w:r>
            <w:r w:rsidR="003C5B68">
              <w:rPr>
                <w:noProof/>
                <w:webHidden/>
              </w:rPr>
              <w:instrText xml:space="preserve"> PAGEREF _Toc62461272 \h </w:instrText>
            </w:r>
            <w:r w:rsidR="003C5B68">
              <w:rPr>
                <w:noProof/>
                <w:webHidden/>
              </w:rPr>
            </w:r>
            <w:r w:rsidR="003C5B68">
              <w:rPr>
                <w:noProof/>
                <w:webHidden/>
              </w:rPr>
              <w:fldChar w:fldCharType="separate"/>
            </w:r>
            <w:r w:rsidR="00C87C3E">
              <w:rPr>
                <w:noProof/>
                <w:webHidden/>
              </w:rPr>
              <w:t>18</w:t>
            </w:r>
            <w:r w:rsidR="003C5B68">
              <w:rPr>
                <w:noProof/>
                <w:webHidden/>
              </w:rPr>
              <w:fldChar w:fldCharType="end"/>
            </w:r>
          </w:hyperlink>
        </w:p>
        <w:p w14:paraId="27009A6C" w14:textId="77777777" w:rsidR="003C5B68" w:rsidRDefault="00D559E2">
          <w:pPr>
            <w:pStyle w:val="TOC2"/>
            <w:tabs>
              <w:tab w:val="right" w:leader="dot" w:pos="10196"/>
            </w:tabs>
            <w:rPr>
              <w:rFonts w:eastAsiaTheme="minorEastAsia"/>
              <w:noProof/>
              <w:color w:val="auto"/>
              <w:lang w:eastAsia="en-AU"/>
            </w:rPr>
          </w:pPr>
          <w:hyperlink w:anchor="_Toc62461273" w:history="1">
            <w:r w:rsidR="003C5B68" w:rsidRPr="009714AA">
              <w:rPr>
                <w:rStyle w:val="Hyperlink"/>
                <w:noProof/>
              </w:rPr>
              <w:t>RACT education initiatives</w:t>
            </w:r>
            <w:r w:rsidR="003C5B68">
              <w:rPr>
                <w:noProof/>
                <w:webHidden/>
              </w:rPr>
              <w:tab/>
            </w:r>
            <w:r w:rsidR="003C5B68">
              <w:rPr>
                <w:noProof/>
                <w:webHidden/>
              </w:rPr>
              <w:fldChar w:fldCharType="begin"/>
            </w:r>
            <w:r w:rsidR="003C5B68">
              <w:rPr>
                <w:noProof/>
                <w:webHidden/>
              </w:rPr>
              <w:instrText xml:space="preserve"> PAGEREF _Toc62461273 \h </w:instrText>
            </w:r>
            <w:r w:rsidR="003C5B68">
              <w:rPr>
                <w:noProof/>
                <w:webHidden/>
              </w:rPr>
            </w:r>
            <w:r w:rsidR="003C5B68">
              <w:rPr>
                <w:noProof/>
                <w:webHidden/>
              </w:rPr>
              <w:fldChar w:fldCharType="separate"/>
            </w:r>
            <w:r w:rsidR="00C87C3E">
              <w:rPr>
                <w:noProof/>
                <w:webHidden/>
              </w:rPr>
              <w:t>19</w:t>
            </w:r>
            <w:r w:rsidR="003C5B68">
              <w:rPr>
                <w:noProof/>
                <w:webHidden/>
              </w:rPr>
              <w:fldChar w:fldCharType="end"/>
            </w:r>
          </w:hyperlink>
        </w:p>
        <w:p w14:paraId="5D30DAB4" w14:textId="77777777" w:rsidR="003C5B68" w:rsidRDefault="00D559E2">
          <w:pPr>
            <w:pStyle w:val="TOC2"/>
            <w:tabs>
              <w:tab w:val="right" w:leader="dot" w:pos="10196"/>
            </w:tabs>
            <w:rPr>
              <w:rFonts w:eastAsiaTheme="minorEastAsia"/>
              <w:noProof/>
              <w:color w:val="auto"/>
              <w:lang w:eastAsia="en-AU"/>
            </w:rPr>
          </w:pPr>
          <w:hyperlink w:anchor="_Toc62461274" w:history="1">
            <w:r w:rsidR="003C5B68" w:rsidRPr="009714AA">
              <w:rPr>
                <w:rStyle w:val="Hyperlink"/>
                <w:noProof/>
              </w:rPr>
              <w:t>Real Mates media campaign</w:t>
            </w:r>
            <w:r w:rsidR="003C5B68">
              <w:rPr>
                <w:noProof/>
                <w:webHidden/>
              </w:rPr>
              <w:tab/>
            </w:r>
            <w:r w:rsidR="003C5B68">
              <w:rPr>
                <w:noProof/>
                <w:webHidden/>
              </w:rPr>
              <w:fldChar w:fldCharType="begin"/>
            </w:r>
            <w:r w:rsidR="003C5B68">
              <w:rPr>
                <w:noProof/>
                <w:webHidden/>
              </w:rPr>
              <w:instrText xml:space="preserve"> PAGEREF _Toc62461274 \h </w:instrText>
            </w:r>
            <w:r w:rsidR="003C5B68">
              <w:rPr>
                <w:noProof/>
                <w:webHidden/>
              </w:rPr>
            </w:r>
            <w:r w:rsidR="003C5B68">
              <w:rPr>
                <w:noProof/>
                <w:webHidden/>
              </w:rPr>
              <w:fldChar w:fldCharType="separate"/>
            </w:r>
            <w:r w:rsidR="00C87C3E">
              <w:rPr>
                <w:noProof/>
                <w:webHidden/>
              </w:rPr>
              <w:t>19</w:t>
            </w:r>
            <w:r w:rsidR="003C5B68">
              <w:rPr>
                <w:noProof/>
                <w:webHidden/>
              </w:rPr>
              <w:fldChar w:fldCharType="end"/>
            </w:r>
          </w:hyperlink>
        </w:p>
        <w:p w14:paraId="36431172" w14:textId="77777777" w:rsidR="003C5B68" w:rsidRDefault="00D559E2">
          <w:pPr>
            <w:pStyle w:val="TOC2"/>
            <w:tabs>
              <w:tab w:val="right" w:leader="dot" w:pos="10196"/>
            </w:tabs>
            <w:rPr>
              <w:rFonts w:eastAsiaTheme="minorEastAsia"/>
              <w:noProof/>
              <w:color w:val="auto"/>
              <w:lang w:eastAsia="en-AU"/>
            </w:rPr>
          </w:pPr>
          <w:hyperlink w:anchor="_Toc62461275" w:history="1">
            <w:r w:rsidR="003C5B68" w:rsidRPr="009714AA">
              <w:rPr>
                <w:rStyle w:val="Hyperlink"/>
                <w:noProof/>
              </w:rPr>
              <w:t>Bicycle Network bike education</w:t>
            </w:r>
            <w:r w:rsidR="003C5B68">
              <w:rPr>
                <w:noProof/>
                <w:webHidden/>
              </w:rPr>
              <w:tab/>
            </w:r>
            <w:r w:rsidR="003C5B68">
              <w:rPr>
                <w:noProof/>
                <w:webHidden/>
              </w:rPr>
              <w:fldChar w:fldCharType="begin"/>
            </w:r>
            <w:r w:rsidR="003C5B68">
              <w:rPr>
                <w:noProof/>
                <w:webHidden/>
              </w:rPr>
              <w:instrText xml:space="preserve"> PAGEREF _Toc62461275 \h </w:instrText>
            </w:r>
            <w:r w:rsidR="003C5B68">
              <w:rPr>
                <w:noProof/>
                <w:webHidden/>
              </w:rPr>
            </w:r>
            <w:r w:rsidR="003C5B68">
              <w:rPr>
                <w:noProof/>
                <w:webHidden/>
              </w:rPr>
              <w:fldChar w:fldCharType="separate"/>
            </w:r>
            <w:r w:rsidR="00C87C3E">
              <w:rPr>
                <w:noProof/>
                <w:webHidden/>
              </w:rPr>
              <w:t>19</w:t>
            </w:r>
            <w:r w:rsidR="003C5B68">
              <w:rPr>
                <w:noProof/>
                <w:webHidden/>
              </w:rPr>
              <w:fldChar w:fldCharType="end"/>
            </w:r>
          </w:hyperlink>
        </w:p>
        <w:p w14:paraId="46010506" w14:textId="77777777" w:rsidR="003C5B68" w:rsidRDefault="00D559E2">
          <w:pPr>
            <w:pStyle w:val="TOC2"/>
            <w:tabs>
              <w:tab w:val="right" w:leader="dot" w:pos="10196"/>
            </w:tabs>
            <w:rPr>
              <w:rFonts w:eastAsiaTheme="minorEastAsia"/>
              <w:noProof/>
              <w:color w:val="auto"/>
              <w:lang w:eastAsia="en-AU"/>
            </w:rPr>
          </w:pPr>
          <w:hyperlink w:anchor="_Toc62461276" w:history="1">
            <w:r w:rsidR="003C5B68" w:rsidRPr="009714AA">
              <w:rPr>
                <w:rStyle w:val="Hyperlink"/>
                <w:noProof/>
              </w:rPr>
              <w:t>Safety arounds schools</w:t>
            </w:r>
            <w:r w:rsidR="003C5B68">
              <w:rPr>
                <w:noProof/>
                <w:webHidden/>
              </w:rPr>
              <w:tab/>
            </w:r>
            <w:r w:rsidR="003C5B68">
              <w:rPr>
                <w:noProof/>
                <w:webHidden/>
              </w:rPr>
              <w:fldChar w:fldCharType="begin"/>
            </w:r>
            <w:r w:rsidR="003C5B68">
              <w:rPr>
                <w:noProof/>
                <w:webHidden/>
              </w:rPr>
              <w:instrText xml:space="preserve"> PAGEREF _Toc62461276 \h </w:instrText>
            </w:r>
            <w:r w:rsidR="003C5B68">
              <w:rPr>
                <w:noProof/>
                <w:webHidden/>
              </w:rPr>
            </w:r>
            <w:r w:rsidR="003C5B68">
              <w:rPr>
                <w:noProof/>
                <w:webHidden/>
              </w:rPr>
              <w:fldChar w:fldCharType="separate"/>
            </w:r>
            <w:r w:rsidR="00C87C3E">
              <w:rPr>
                <w:noProof/>
                <w:webHidden/>
              </w:rPr>
              <w:t>19</w:t>
            </w:r>
            <w:r w:rsidR="003C5B68">
              <w:rPr>
                <w:noProof/>
                <w:webHidden/>
              </w:rPr>
              <w:fldChar w:fldCharType="end"/>
            </w:r>
          </w:hyperlink>
        </w:p>
        <w:p w14:paraId="302AA361" w14:textId="77777777" w:rsidR="003C5B68" w:rsidRDefault="00D559E2">
          <w:pPr>
            <w:pStyle w:val="TOC2"/>
            <w:tabs>
              <w:tab w:val="right" w:leader="dot" w:pos="10196"/>
            </w:tabs>
            <w:rPr>
              <w:rFonts w:eastAsiaTheme="minorEastAsia"/>
              <w:noProof/>
              <w:color w:val="auto"/>
              <w:lang w:eastAsia="en-AU"/>
            </w:rPr>
          </w:pPr>
          <w:hyperlink w:anchor="_Toc62461277" w:history="1">
            <w:r w:rsidR="003C5B68" w:rsidRPr="009714AA">
              <w:rPr>
                <w:rStyle w:val="Hyperlink"/>
                <w:noProof/>
              </w:rPr>
              <w:t>Kidsafe child restraint check program</w:t>
            </w:r>
            <w:r w:rsidR="003C5B68">
              <w:rPr>
                <w:noProof/>
                <w:webHidden/>
              </w:rPr>
              <w:tab/>
            </w:r>
            <w:r w:rsidR="003C5B68">
              <w:rPr>
                <w:noProof/>
                <w:webHidden/>
              </w:rPr>
              <w:fldChar w:fldCharType="begin"/>
            </w:r>
            <w:r w:rsidR="003C5B68">
              <w:rPr>
                <w:noProof/>
                <w:webHidden/>
              </w:rPr>
              <w:instrText xml:space="preserve"> PAGEREF _Toc62461277 \h </w:instrText>
            </w:r>
            <w:r w:rsidR="003C5B68">
              <w:rPr>
                <w:noProof/>
                <w:webHidden/>
              </w:rPr>
            </w:r>
            <w:r w:rsidR="003C5B68">
              <w:rPr>
                <w:noProof/>
                <w:webHidden/>
              </w:rPr>
              <w:fldChar w:fldCharType="separate"/>
            </w:r>
            <w:r w:rsidR="00C87C3E">
              <w:rPr>
                <w:noProof/>
                <w:webHidden/>
              </w:rPr>
              <w:t>20</w:t>
            </w:r>
            <w:r w:rsidR="003C5B68">
              <w:rPr>
                <w:noProof/>
                <w:webHidden/>
              </w:rPr>
              <w:fldChar w:fldCharType="end"/>
            </w:r>
          </w:hyperlink>
        </w:p>
        <w:p w14:paraId="6ECA7ECD" w14:textId="77777777" w:rsidR="003C5B68" w:rsidRDefault="00D559E2">
          <w:pPr>
            <w:pStyle w:val="TOC2"/>
            <w:tabs>
              <w:tab w:val="right" w:leader="dot" w:pos="10196"/>
            </w:tabs>
            <w:rPr>
              <w:rFonts w:eastAsiaTheme="minorEastAsia"/>
              <w:noProof/>
              <w:color w:val="auto"/>
              <w:lang w:eastAsia="en-AU"/>
            </w:rPr>
          </w:pPr>
          <w:hyperlink w:anchor="_Toc62461278" w:history="1">
            <w:r w:rsidR="003C5B68" w:rsidRPr="009714AA">
              <w:rPr>
                <w:rStyle w:val="Hyperlink"/>
                <w:noProof/>
              </w:rPr>
              <w:t>Full Gear motorcycle safety project</w:t>
            </w:r>
            <w:r w:rsidR="003C5B68">
              <w:rPr>
                <w:noProof/>
                <w:webHidden/>
              </w:rPr>
              <w:tab/>
            </w:r>
            <w:r w:rsidR="003C5B68">
              <w:rPr>
                <w:noProof/>
                <w:webHidden/>
              </w:rPr>
              <w:fldChar w:fldCharType="begin"/>
            </w:r>
            <w:r w:rsidR="003C5B68">
              <w:rPr>
                <w:noProof/>
                <w:webHidden/>
              </w:rPr>
              <w:instrText xml:space="preserve"> PAGEREF _Toc62461278 \h </w:instrText>
            </w:r>
            <w:r w:rsidR="003C5B68">
              <w:rPr>
                <w:noProof/>
                <w:webHidden/>
              </w:rPr>
            </w:r>
            <w:r w:rsidR="003C5B68">
              <w:rPr>
                <w:noProof/>
                <w:webHidden/>
              </w:rPr>
              <w:fldChar w:fldCharType="separate"/>
            </w:r>
            <w:r w:rsidR="00C87C3E">
              <w:rPr>
                <w:noProof/>
                <w:webHidden/>
              </w:rPr>
              <w:t>20</w:t>
            </w:r>
            <w:r w:rsidR="003C5B68">
              <w:rPr>
                <w:noProof/>
                <w:webHidden/>
              </w:rPr>
              <w:fldChar w:fldCharType="end"/>
            </w:r>
          </w:hyperlink>
        </w:p>
        <w:p w14:paraId="696F7203" w14:textId="77777777" w:rsidR="003C5B68" w:rsidRDefault="00D559E2">
          <w:pPr>
            <w:pStyle w:val="TOC2"/>
            <w:tabs>
              <w:tab w:val="right" w:leader="dot" w:pos="10196"/>
            </w:tabs>
            <w:rPr>
              <w:rFonts w:eastAsiaTheme="minorEastAsia"/>
              <w:noProof/>
              <w:color w:val="auto"/>
              <w:lang w:eastAsia="en-AU"/>
            </w:rPr>
          </w:pPr>
          <w:hyperlink w:anchor="_Toc62461279" w:history="1">
            <w:r w:rsidR="003C5B68" w:rsidRPr="009714AA">
              <w:rPr>
                <w:rStyle w:val="Hyperlink"/>
                <w:noProof/>
              </w:rPr>
              <w:t>Inattention and distraction</w:t>
            </w:r>
            <w:r w:rsidR="003C5B68">
              <w:rPr>
                <w:noProof/>
                <w:webHidden/>
              </w:rPr>
              <w:tab/>
            </w:r>
            <w:r w:rsidR="003C5B68">
              <w:rPr>
                <w:noProof/>
                <w:webHidden/>
              </w:rPr>
              <w:fldChar w:fldCharType="begin"/>
            </w:r>
            <w:r w:rsidR="003C5B68">
              <w:rPr>
                <w:noProof/>
                <w:webHidden/>
              </w:rPr>
              <w:instrText xml:space="preserve"> PAGEREF _Toc62461279 \h </w:instrText>
            </w:r>
            <w:r w:rsidR="003C5B68">
              <w:rPr>
                <w:noProof/>
                <w:webHidden/>
              </w:rPr>
            </w:r>
            <w:r w:rsidR="003C5B68">
              <w:rPr>
                <w:noProof/>
                <w:webHidden/>
              </w:rPr>
              <w:fldChar w:fldCharType="separate"/>
            </w:r>
            <w:r w:rsidR="00C87C3E">
              <w:rPr>
                <w:noProof/>
                <w:webHidden/>
              </w:rPr>
              <w:t>21</w:t>
            </w:r>
            <w:r w:rsidR="003C5B68">
              <w:rPr>
                <w:noProof/>
                <w:webHidden/>
              </w:rPr>
              <w:fldChar w:fldCharType="end"/>
            </w:r>
          </w:hyperlink>
        </w:p>
        <w:p w14:paraId="7375BA86" w14:textId="77777777" w:rsidR="003C5B68" w:rsidRDefault="00D559E2">
          <w:pPr>
            <w:pStyle w:val="TOC2"/>
            <w:tabs>
              <w:tab w:val="right" w:leader="dot" w:pos="10196"/>
            </w:tabs>
            <w:rPr>
              <w:rFonts w:eastAsiaTheme="minorEastAsia"/>
              <w:noProof/>
              <w:color w:val="auto"/>
              <w:lang w:eastAsia="en-AU"/>
            </w:rPr>
          </w:pPr>
          <w:hyperlink w:anchor="_Toc62461280" w:history="1">
            <w:r w:rsidR="003C5B68" w:rsidRPr="009714AA">
              <w:rPr>
                <w:rStyle w:val="Hyperlink"/>
                <w:noProof/>
              </w:rPr>
              <w:t>Safe behaviour campaigns</w:t>
            </w:r>
            <w:r w:rsidR="003C5B68">
              <w:rPr>
                <w:noProof/>
                <w:webHidden/>
              </w:rPr>
              <w:tab/>
            </w:r>
            <w:r w:rsidR="003C5B68">
              <w:rPr>
                <w:noProof/>
                <w:webHidden/>
              </w:rPr>
              <w:fldChar w:fldCharType="begin"/>
            </w:r>
            <w:r w:rsidR="003C5B68">
              <w:rPr>
                <w:noProof/>
                <w:webHidden/>
              </w:rPr>
              <w:instrText xml:space="preserve"> PAGEREF _Toc62461280 \h </w:instrText>
            </w:r>
            <w:r w:rsidR="003C5B68">
              <w:rPr>
                <w:noProof/>
                <w:webHidden/>
              </w:rPr>
            </w:r>
            <w:r w:rsidR="003C5B68">
              <w:rPr>
                <w:noProof/>
                <w:webHidden/>
              </w:rPr>
              <w:fldChar w:fldCharType="separate"/>
            </w:r>
            <w:r w:rsidR="00C87C3E">
              <w:rPr>
                <w:noProof/>
                <w:webHidden/>
              </w:rPr>
              <w:t>22</w:t>
            </w:r>
            <w:r w:rsidR="003C5B68">
              <w:rPr>
                <w:noProof/>
                <w:webHidden/>
              </w:rPr>
              <w:fldChar w:fldCharType="end"/>
            </w:r>
          </w:hyperlink>
        </w:p>
        <w:p w14:paraId="068193EE" w14:textId="77777777" w:rsidR="003C5B68" w:rsidRDefault="00D559E2">
          <w:pPr>
            <w:pStyle w:val="TOC2"/>
            <w:tabs>
              <w:tab w:val="right" w:leader="dot" w:pos="10196"/>
            </w:tabs>
            <w:rPr>
              <w:rFonts w:eastAsiaTheme="minorEastAsia"/>
              <w:noProof/>
              <w:color w:val="auto"/>
              <w:lang w:eastAsia="en-AU"/>
            </w:rPr>
          </w:pPr>
          <w:hyperlink w:anchor="_Toc62461281" w:history="1">
            <w:r w:rsidR="003C5B68" w:rsidRPr="009714AA">
              <w:rPr>
                <w:rStyle w:val="Hyperlink"/>
                <w:noProof/>
              </w:rPr>
              <w:t>Mandatory Alcohol Interlock Program (MAIP)</w:t>
            </w:r>
            <w:r w:rsidR="003C5B68">
              <w:rPr>
                <w:noProof/>
                <w:webHidden/>
              </w:rPr>
              <w:tab/>
            </w:r>
            <w:r w:rsidR="003C5B68">
              <w:rPr>
                <w:noProof/>
                <w:webHidden/>
              </w:rPr>
              <w:fldChar w:fldCharType="begin"/>
            </w:r>
            <w:r w:rsidR="003C5B68">
              <w:rPr>
                <w:noProof/>
                <w:webHidden/>
              </w:rPr>
              <w:instrText xml:space="preserve"> PAGEREF _Toc62461281 \h </w:instrText>
            </w:r>
            <w:r w:rsidR="003C5B68">
              <w:rPr>
                <w:noProof/>
                <w:webHidden/>
              </w:rPr>
            </w:r>
            <w:r w:rsidR="003C5B68">
              <w:rPr>
                <w:noProof/>
                <w:webHidden/>
              </w:rPr>
              <w:fldChar w:fldCharType="separate"/>
            </w:r>
            <w:r w:rsidR="00C87C3E">
              <w:rPr>
                <w:noProof/>
                <w:webHidden/>
              </w:rPr>
              <w:t>22</w:t>
            </w:r>
            <w:r w:rsidR="003C5B68">
              <w:rPr>
                <w:noProof/>
                <w:webHidden/>
              </w:rPr>
              <w:fldChar w:fldCharType="end"/>
            </w:r>
          </w:hyperlink>
        </w:p>
        <w:p w14:paraId="3414BEA5" w14:textId="77777777" w:rsidR="003C5B68" w:rsidRDefault="00D559E2">
          <w:pPr>
            <w:pStyle w:val="TOC2"/>
            <w:tabs>
              <w:tab w:val="right" w:leader="dot" w:pos="10196"/>
            </w:tabs>
            <w:rPr>
              <w:rFonts w:eastAsiaTheme="minorEastAsia"/>
              <w:noProof/>
              <w:color w:val="auto"/>
              <w:lang w:eastAsia="en-AU"/>
            </w:rPr>
          </w:pPr>
          <w:hyperlink w:anchor="_Toc62461282" w:history="1">
            <w:r w:rsidR="003C5B68" w:rsidRPr="009714AA">
              <w:rPr>
                <w:rStyle w:val="Hyperlink"/>
                <w:noProof/>
              </w:rPr>
              <w:t>Protective clothing for motorcyclists</w:t>
            </w:r>
            <w:r w:rsidR="003C5B68">
              <w:rPr>
                <w:noProof/>
                <w:webHidden/>
              </w:rPr>
              <w:tab/>
            </w:r>
            <w:r w:rsidR="003C5B68">
              <w:rPr>
                <w:noProof/>
                <w:webHidden/>
              </w:rPr>
              <w:fldChar w:fldCharType="begin"/>
            </w:r>
            <w:r w:rsidR="003C5B68">
              <w:rPr>
                <w:noProof/>
                <w:webHidden/>
              </w:rPr>
              <w:instrText xml:space="preserve"> PAGEREF _Toc62461282 \h </w:instrText>
            </w:r>
            <w:r w:rsidR="003C5B68">
              <w:rPr>
                <w:noProof/>
                <w:webHidden/>
              </w:rPr>
            </w:r>
            <w:r w:rsidR="003C5B68">
              <w:rPr>
                <w:noProof/>
                <w:webHidden/>
              </w:rPr>
              <w:fldChar w:fldCharType="separate"/>
            </w:r>
            <w:r w:rsidR="00C87C3E">
              <w:rPr>
                <w:noProof/>
                <w:webHidden/>
              </w:rPr>
              <w:t>22</w:t>
            </w:r>
            <w:r w:rsidR="003C5B68">
              <w:rPr>
                <w:noProof/>
                <w:webHidden/>
              </w:rPr>
              <w:fldChar w:fldCharType="end"/>
            </w:r>
          </w:hyperlink>
        </w:p>
        <w:p w14:paraId="1AE287BA" w14:textId="77777777" w:rsidR="003C5B68" w:rsidRDefault="00D559E2">
          <w:pPr>
            <w:pStyle w:val="TOC2"/>
            <w:tabs>
              <w:tab w:val="right" w:leader="dot" w:pos="10196"/>
            </w:tabs>
            <w:rPr>
              <w:rFonts w:eastAsiaTheme="minorEastAsia"/>
              <w:noProof/>
              <w:color w:val="auto"/>
              <w:lang w:eastAsia="en-AU"/>
            </w:rPr>
          </w:pPr>
          <w:hyperlink w:anchor="_Toc62461283" w:history="1">
            <w:r w:rsidR="003C5B68" w:rsidRPr="009714AA">
              <w:rPr>
                <w:rStyle w:val="Hyperlink"/>
                <w:noProof/>
              </w:rPr>
              <w:t>Road safety penalties review</w:t>
            </w:r>
            <w:r w:rsidR="003C5B68">
              <w:rPr>
                <w:noProof/>
                <w:webHidden/>
              </w:rPr>
              <w:tab/>
            </w:r>
            <w:r w:rsidR="003C5B68">
              <w:rPr>
                <w:noProof/>
                <w:webHidden/>
              </w:rPr>
              <w:fldChar w:fldCharType="begin"/>
            </w:r>
            <w:r w:rsidR="003C5B68">
              <w:rPr>
                <w:noProof/>
                <w:webHidden/>
              </w:rPr>
              <w:instrText xml:space="preserve"> PAGEREF _Toc62461283 \h </w:instrText>
            </w:r>
            <w:r w:rsidR="003C5B68">
              <w:rPr>
                <w:noProof/>
                <w:webHidden/>
              </w:rPr>
            </w:r>
            <w:r w:rsidR="003C5B68">
              <w:rPr>
                <w:noProof/>
                <w:webHidden/>
              </w:rPr>
              <w:fldChar w:fldCharType="separate"/>
            </w:r>
            <w:r w:rsidR="00C87C3E">
              <w:rPr>
                <w:noProof/>
                <w:webHidden/>
              </w:rPr>
              <w:t>22</w:t>
            </w:r>
            <w:r w:rsidR="003C5B68">
              <w:rPr>
                <w:noProof/>
                <w:webHidden/>
              </w:rPr>
              <w:fldChar w:fldCharType="end"/>
            </w:r>
          </w:hyperlink>
        </w:p>
        <w:p w14:paraId="7F7D9E7E" w14:textId="77777777" w:rsidR="003C5B68" w:rsidRDefault="00D559E2">
          <w:pPr>
            <w:pStyle w:val="TOC2"/>
            <w:tabs>
              <w:tab w:val="right" w:leader="dot" w:pos="10196"/>
            </w:tabs>
            <w:rPr>
              <w:rFonts w:eastAsiaTheme="minorEastAsia"/>
              <w:noProof/>
              <w:color w:val="auto"/>
              <w:lang w:eastAsia="en-AU"/>
            </w:rPr>
          </w:pPr>
          <w:hyperlink w:anchor="_Toc62461284" w:history="1">
            <w:r w:rsidR="003C5B68" w:rsidRPr="009714AA">
              <w:rPr>
                <w:rStyle w:val="Hyperlink"/>
                <w:noProof/>
              </w:rPr>
              <w:t>Speed enforcement strategy</w:t>
            </w:r>
            <w:r w:rsidR="003C5B68">
              <w:rPr>
                <w:noProof/>
                <w:webHidden/>
              </w:rPr>
              <w:tab/>
            </w:r>
            <w:r w:rsidR="003C5B68">
              <w:rPr>
                <w:noProof/>
                <w:webHidden/>
              </w:rPr>
              <w:fldChar w:fldCharType="begin"/>
            </w:r>
            <w:r w:rsidR="003C5B68">
              <w:rPr>
                <w:noProof/>
                <w:webHidden/>
              </w:rPr>
              <w:instrText xml:space="preserve"> PAGEREF _Toc62461284 \h </w:instrText>
            </w:r>
            <w:r w:rsidR="003C5B68">
              <w:rPr>
                <w:noProof/>
                <w:webHidden/>
              </w:rPr>
            </w:r>
            <w:r w:rsidR="003C5B68">
              <w:rPr>
                <w:noProof/>
                <w:webHidden/>
              </w:rPr>
              <w:fldChar w:fldCharType="separate"/>
            </w:r>
            <w:r w:rsidR="00C87C3E">
              <w:rPr>
                <w:noProof/>
                <w:webHidden/>
              </w:rPr>
              <w:t>23</w:t>
            </w:r>
            <w:r w:rsidR="003C5B68">
              <w:rPr>
                <w:noProof/>
                <w:webHidden/>
              </w:rPr>
              <w:fldChar w:fldCharType="end"/>
            </w:r>
          </w:hyperlink>
        </w:p>
        <w:p w14:paraId="11364342" w14:textId="77777777" w:rsidR="003C5B68" w:rsidRDefault="00D559E2">
          <w:pPr>
            <w:pStyle w:val="TOC2"/>
            <w:tabs>
              <w:tab w:val="right" w:leader="dot" w:pos="10196"/>
            </w:tabs>
            <w:rPr>
              <w:rFonts w:eastAsiaTheme="minorEastAsia"/>
              <w:noProof/>
              <w:color w:val="auto"/>
              <w:lang w:eastAsia="en-AU"/>
            </w:rPr>
          </w:pPr>
          <w:hyperlink w:anchor="_Toc62461285" w:history="1">
            <w:r w:rsidR="003C5B68" w:rsidRPr="009714AA">
              <w:rPr>
                <w:rStyle w:val="Hyperlink"/>
                <w:noProof/>
              </w:rPr>
              <w:t>Enforcement of high-risk behaviours</w:t>
            </w:r>
            <w:r w:rsidR="003C5B68">
              <w:rPr>
                <w:noProof/>
                <w:webHidden/>
              </w:rPr>
              <w:tab/>
            </w:r>
            <w:r w:rsidR="003C5B68">
              <w:rPr>
                <w:noProof/>
                <w:webHidden/>
              </w:rPr>
              <w:fldChar w:fldCharType="begin"/>
            </w:r>
            <w:r w:rsidR="003C5B68">
              <w:rPr>
                <w:noProof/>
                <w:webHidden/>
              </w:rPr>
              <w:instrText xml:space="preserve"> PAGEREF _Toc62461285 \h </w:instrText>
            </w:r>
            <w:r w:rsidR="003C5B68">
              <w:rPr>
                <w:noProof/>
                <w:webHidden/>
              </w:rPr>
            </w:r>
            <w:r w:rsidR="003C5B68">
              <w:rPr>
                <w:noProof/>
                <w:webHidden/>
              </w:rPr>
              <w:fldChar w:fldCharType="separate"/>
            </w:r>
            <w:r w:rsidR="00C87C3E">
              <w:rPr>
                <w:noProof/>
                <w:webHidden/>
              </w:rPr>
              <w:t>23</w:t>
            </w:r>
            <w:r w:rsidR="003C5B68">
              <w:rPr>
                <w:noProof/>
                <w:webHidden/>
              </w:rPr>
              <w:fldChar w:fldCharType="end"/>
            </w:r>
          </w:hyperlink>
        </w:p>
        <w:p w14:paraId="69BEFBA3" w14:textId="77777777" w:rsidR="003C5B68" w:rsidRDefault="00D559E2">
          <w:pPr>
            <w:pStyle w:val="TOC2"/>
            <w:tabs>
              <w:tab w:val="right" w:leader="dot" w:pos="10196"/>
            </w:tabs>
            <w:rPr>
              <w:rFonts w:eastAsiaTheme="minorEastAsia"/>
              <w:noProof/>
              <w:color w:val="auto"/>
              <w:lang w:eastAsia="en-AU"/>
            </w:rPr>
          </w:pPr>
          <w:hyperlink w:anchor="_Toc62461286" w:history="1">
            <w:r w:rsidR="003C5B68" w:rsidRPr="009714AA">
              <w:rPr>
                <w:rStyle w:val="Hyperlink"/>
                <w:noProof/>
              </w:rPr>
              <w:t>Automated Speed Enforcement Program</w:t>
            </w:r>
            <w:r w:rsidR="003C5B68">
              <w:rPr>
                <w:noProof/>
                <w:webHidden/>
              </w:rPr>
              <w:tab/>
            </w:r>
            <w:r w:rsidR="003C5B68">
              <w:rPr>
                <w:noProof/>
                <w:webHidden/>
              </w:rPr>
              <w:fldChar w:fldCharType="begin"/>
            </w:r>
            <w:r w:rsidR="003C5B68">
              <w:rPr>
                <w:noProof/>
                <w:webHidden/>
              </w:rPr>
              <w:instrText xml:space="preserve"> PAGEREF _Toc62461286 \h </w:instrText>
            </w:r>
            <w:r w:rsidR="003C5B68">
              <w:rPr>
                <w:noProof/>
                <w:webHidden/>
              </w:rPr>
            </w:r>
            <w:r w:rsidR="003C5B68">
              <w:rPr>
                <w:noProof/>
                <w:webHidden/>
              </w:rPr>
              <w:fldChar w:fldCharType="separate"/>
            </w:r>
            <w:r w:rsidR="00C87C3E">
              <w:rPr>
                <w:noProof/>
                <w:webHidden/>
              </w:rPr>
              <w:t>24</w:t>
            </w:r>
            <w:r w:rsidR="003C5B68">
              <w:rPr>
                <w:noProof/>
                <w:webHidden/>
              </w:rPr>
              <w:fldChar w:fldCharType="end"/>
            </w:r>
          </w:hyperlink>
        </w:p>
        <w:p w14:paraId="5EC8930D" w14:textId="77777777" w:rsidR="003C5B68" w:rsidRDefault="00D559E2">
          <w:pPr>
            <w:pStyle w:val="TOC2"/>
            <w:tabs>
              <w:tab w:val="right" w:leader="dot" w:pos="10196"/>
            </w:tabs>
            <w:rPr>
              <w:rFonts w:eastAsiaTheme="minorEastAsia"/>
              <w:noProof/>
              <w:color w:val="auto"/>
              <w:lang w:eastAsia="en-AU"/>
            </w:rPr>
          </w:pPr>
          <w:hyperlink w:anchor="_Toc62461287" w:history="1">
            <w:r w:rsidR="003C5B68" w:rsidRPr="009714AA">
              <w:rPr>
                <w:rStyle w:val="Hyperlink"/>
                <w:noProof/>
              </w:rPr>
              <w:t>High-risk motorcycling enforcement</w:t>
            </w:r>
            <w:r w:rsidR="003C5B68">
              <w:rPr>
                <w:noProof/>
                <w:webHidden/>
              </w:rPr>
              <w:tab/>
            </w:r>
            <w:r w:rsidR="003C5B68">
              <w:rPr>
                <w:noProof/>
                <w:webHidden/>
              </w:rPr>
              <w:fldChar w:fldCharType="begin"/>
            </w:r>
            <w:r w:rsidR="003C5B68">
              <w:rPr>
                <w:noProof/>
                <w:webHidden/>
              </w:rPr>
              <w:instrText xml:space="preserve"> PAGEREF _Toc62461287 \h </w:instrText>
            </w:r>
            <w:r w:rsidR="003C5B68">
              <w:rPr>
                <w:noProof/>
                <w:webHidden/>
              </w:rPr>
            </w:r>
            <w:r w:rsidR="003C5B68">
              <w:rPr>
                <w:noProof/>
                <w:webHidden/>
              </w:rPr>
              <w:fldChar w:fldCharType="separate"/>
            </w:r>
            <w:r w:rsidR="00C87C3E">
              <w:rPr>
                <w:noProof/>
                <w:webHidden/>
              </w:rPr>
              <w:t>24</w:t>
            </w:r>
            <w:r w:rsidR="003C5B68">
              <w:rPr>
                <w:noProof/>
                <w:webHidden/>
              </w:rPr>
              <w:fldChar w:fldCharType="end"/>
            </w:r>
          </w:hyperlink>
        </w:p>
        <w:p w14:paraId="4FBE36B5" w14:textId="77777777" w:rsidR="003C5B68" w:rsidRDefault="00D559E2">
          <w:pPr>
            <w:pStyle w:val="TOC2"/>
            <w:tabs>
              <w:tab w:val="right" w:leader="dot" w:pos="10196"/>
            </w:tabs>
            <w:rPr>
              <w:rFonts w:eastAsiaTheme="minorEastAsia"/>
              <w:noProof/>
              <w:color w:val="auto"/>
              <w:lang w:eastAsia="en-AU"/>
            </w:rPr>
          </w:pPr>
          <w:hyperlink w:anchor="_Toc62461288" w:history="1">
            <w:r w:rsidR="003C5B68" w:rsidRPr="009714AA">
              <w:rPr>
                <w:rStyle w:val="Hyperlink"/>
                <w:noProof/>
              </w:rPr>
              <w:t>Road Rules Awareness</w:t>
            </w:r>
            <w:r w:rsidR="003C5B68">
              <w:rPr>
                <w:noProof/>
                <w:webHidden/>
              </w:rPr>
              <w:tab/>
            </w:r>
            <w:r w:rsidR="003C5B68">
              <w:rPr>
                <w:noProof/>
                <w:webHidden/>
              </w:rPr>
              <w:fldChar w:fldCharType="begin"/>
            </w:r>
            <w:r w:rsidR="003C5B68">
              <w:rPr>
                <w:noProof/>
                <w:webHidden/>
              </w:rPr>
              <w:instrText xml:space="preserve"> PAGEREF _Toc62461288 \h </w:instrText>
            </w:r>
            <w:r w:rsidR="003C5B68">
              <w:rPr>
                <w:noProof/>
                <w:webHidden/>
              </w:rPr>
            </w:r>
            <w:r w:rsidR="003C5B68">
              <w:rPr>
                <w:noProof/>
                <w:webHidden/>
              </w:rPr>
              <w:fldChar w:fldCharType="separate"/>
            </w:r>
            <w:r w:rsidR="00C87C3E">
              <w:rPr>
                <w:noProof/>
                <w:webHidden/>
              </w:rPr>
              <w:t>25</w:t>
            </w:r>
            <w:r w:rsidR="003C5B68">
              <w:rPr>
                <w:noProof/>
                <w:webHidden/>
              </w:rPr>
              <w:fldChar w:fldCharType="end"/>
            </w:r>
          </w:hyperlink>
        </w:p>
        <w:p w14:paraId="4F45A78D" w14:textId="77777777" w:rsidR="003C5B68" w:rsidRDefault="00D559E2">
          <w:pPr>
            <w:pStyle w:val="TOC2"/>
            <w:tabs>
              <w:tab w:val="right" w:leader="dot" w:pos="10196"/>
            </w:tabs>
            <w:rPr>
              <w:rFonts w:eastAsiaTheme="minorEastAsia"/>
              <w:noProof/>
              <w:color w:val="auto"/>
              <w:lang w:eastAsia="en-AU"/>
            </w:rPr>
          </w:pPr>
          <w:hyperlink w:anchor="_Toc62461289" w:history="1">
            <w:r w:rsidR="003C5B68" w:rsidRPr="009714AA">
              <w:rPr>
                <w:rStyle w:val="Hyperlink"/>
                <w:noProof/>
              </w:rPr>
              <w:t>Tourist road safety signage program</w:t>
            </w:r>
            <w:r w:rsidR="003C5B68">
              <w:rPr>
                <w:noProof/>
                <w:webHidden/>
              </w:rPr>
              <w:tab/>
            </w:r>
            <w:r w:rsidR="003C5B68">
              <w:rPr>
                <w:noProof/>
                <w:webHidden/>
              </w:rPr>
              <w:fldChar w:fldCharType="begin"/>
            </w:r>
            <w:r w:rsidR="003C5B68">
              <w:rPr>
                <w:noProof/>
                <w:webHidden/>
              </w:rPr>
              <w:instrText xml:space="preserve"> PAGEREF _Toc62461289 \h </w:instrText>
            </w:r>
            <w:r w:rsidR="003C5B68">
              <w:rPr>
                <w:noProof/>
                <w:webHidden/>
              </w:rPr>
            </w:r>
            <w:r w:rsidR="003C5B68">
              <w:rPr>
                <w:noProof/>
                <w:webHidden/>
              </w:rPr>
              <w:fldChar w:fldCharType="separate"/>
            </w:r>
            <w:r w:rsidR="00C87C3E">
              <w:rPr>
                <w:noProof/>
                <w:webHidden/>
              </w:rPr>
              <w:t>26</w:t>
            </w:r>
            <w:r w:rsidR="003C5B68">
              <w:rPr>
                <w:noProof/>
                <w:webHidden/>
              </w:rPr>
              <w:fldChar w:fldCharType="end"/>
            </w:r>
          </w:hyperlink>
        </w:p>
        <w:p w14:paraId="3E39B858" w14:textId="77777777" w:rsidR="003C5B68" w:rsidRDefault="00D559E2">
          <w:pPr>
            <w:pStyle w:val="TOC2"/>
            <w:tabs>
              <w:tab w:val="right" w:leader="dot" w:pos="10196"/>
            </w:tabs>
            <w:rPr>
              <w:rFonts w:eastAsiaTheme="minorEastAsia"/>
              <w:noProof/>
              <w:color w:val="auto"/>
              <w:lang w:eastAsia="en-AU"/>
            </w:rPr>
          </w:pPr>
          <w:hyperlink w:anchor="_Toc62461290" w:history="1">
            <w:r w:rsidR="003C5B68" w:rsidRPr="009714AA">
              <w:rPr>
                <w:rStyle w:val="Hyperlink"/>
                <w:noProof/>
              </w:rPr>
              <w:t>Responsive electronic signage trial</w:t>
            </w:r>
            <w:r w:rsidR="003C5B68">
              <w:rPr>
                <w:noProof/>
                <w:webHidden/>
              </w:rPr>
              <w:tab/>
            </w:r>
            <w:r w:rsidR="003C5B68">
              <w:rPr>
                <w:noProof/>
                <w:webHidden/>
              </w:rPr>
              <w:fldChar w:fldCharType="begin"/>
            </w:r>
            <w:r w:rsidR="003C5B68">
              <w:rPr>
                <w:noProof/>
                <w:webHidden/>
              </w:rPr>
              <w:instrText xml:space="preserve"> PAGEREF _Toc62461290 \h </w:instrText>
            </w:r>
            <w:r w:rsidR="003C5B68">
              <w:rPr>
                <w:noProof/>
                <w:webHidden/>
              </w:rPr>
            </w:r>
            <w:r w:rsidR="003C5B68">
              <w:rPr>
                <w:noProof/>
                <w:webHidden/>
              </w:rPr>
              <w:fldChar w:fldCharType="separate"/>
            </w:r>
            <w:r w:rsidR="00C87C3E">
              <w:rPr>
                <w:noProof/>
                <w:webHidden/>
              </w:rPr>
              <w:t>26</w:t>
            </w:r>
            <w:r w:rsidR="003C5B68">
              <w:rPr>
                <w:noProof/>
                <w:webHidden/>
              </w:rPr>
              <w:fldChar w:fldCharType="end"/>
            </w:r>
          </w:hyperlink>
        </w:p>
        <w:p w14:paraId="4761E5EE" w14:textId="77777777" w:rsidR="003C5B68" w:rsidRDefault="00D559E2">
          <w:pPr>
            <w:pStyle w:val="TOC2"/>
            <w:tabs>
              <w:tab w:val="right" w:leader="dot" w:pos="10196"/>
            </w:tabs>
            <w:rPr>
              <w:rFonts w:eastAsiaTheme="minorEastAsia"/>
              <w:noProof/>
              <w:color w:val="auto"/>
              <w:lang w:eastAsia="en-AU"/>
            </w:rPr>
          </w:pPr>
          <w:hyperlink w:anchor="_Toc62461291" w:history="1">
            <w:r w:rsidR="003C5B68" w:rsidRPr="009714AA">
              <w:rPr>
                <w:rStyle w:val="Hyperlink"/>
                <w:noProof/>
              </w:rPr>
              <w:t>Tourist education materials</w:t>
            </w:r>
            <w:r w:rsidR="003C5B68">
              <w:rPr>
                <w:noProof/>
                <w:webHidden/>
              </w:rPr>
              <w:tab/>
            </w:r>
            <w:r w:rsidR="003C5B68">
              <w:rPr>
                <w:noProof/>
                <w:webHidden/>
              </w:rPr>
              <w:fldChar w:fldCharType="begin"/>
            </w:r>
            <w:r w:rsidR="003C5B68">
              <w:rPr>
                <w:noProof/>
                <w:webHidden/>
              </w:rPr>
              <w:instrText xml:space="preserve"> PAGEREF _Toc62461291 \h </w:instrText>
            </w:r>
            <w:r w:rsidR="003C5B68">
              <w:rPr>
                <w:noProof/>
                <w:webHidden/>
              </w:rPr>
            </w:r>
            <w:r w:rsidR="003C5B68">
              <w:rPr>
                <w:noProof/>
                <w:webHidden/>
              </w:rPr>
              <w:fldChar w:fldCharType="separate"/>
            </w:r>
            <w:r w:rsidR="00C87C3E">
              <w:rPr>
                <w:noProof/>
                <w:webHidden/>
              </w:rPr>
              <w:t>26</w:t>
            </w:r>
            <w:r w:rsidR="003C5B68">
              <w:rPr>
                <w:noProof/>
                <w:webHidden/>
              </w:rPr>
              <w:fldChar w:fldCharType="end"/>
            </w:r>
          </w:hyperlink>
        </w:p>
        <w:p w14:paraId="11BEACC3" w14:textId="77777777" w:rsidR="003C5B68" w:rsidRDefault="00D559E2">
          <w:pPr>
            <w:pStyle w:val="TOC2"/>
            <w:tabs>
              <w:tab w:val="right" w:leader="dot" w:pos="10196"/>
            </w:tabs>
            <w:rPr>
              <w:rFonts w:eastAsiaTheme="minorEastAsia"/>
              <w:noProof/>
              <w:color w:val="auto"/>
              <w:lang w:eastAsia="en-AU"/>
            </w:rPr>
          </w:pPr>
          <w:hyperlink w:anchor="_Toc62461292" w:history="1">
            <w:r w:rsidR="003C5B68" w:rsidRPr="009714AA">
              <w:rPr>
                <w:rStyle w:val="Hyperlink"/>
                <w:noProof/>
              </w:rPr>
              <w:t>Strategic partnerships</w:t>
            </w:r>
            <w:r w:rsidR="003C5B68">
              <w:rPr>
                <w:noProof/>
                <w:webHidden/>
              </w:rPr>
              <w:tab/>
            </w:r>
            <w:r w:rsidR="003C5B68">
              <w:rPr>
                <w:noProof/>
                <w:webHidden/>
              </w:rPr>
              <w:fldChar w:fldCharType="begin"/>
            </w:r>
            <w:r w:rsidR="003C5B68">
              <w:rPr>
                <w:noProof/>
                <w:webHidden/>
              </w:rPr>
              <w:instrText xml:space="preserve"> PAGEREF _Toc62461292 \h </w:instrText>
            </w:r>
            <w:r w:rsidR="003C5B68">
              <w:rPr>
                <w:noProof/>
                <w:webHidden/>
              </w:rPr>
            </w:r>
            <w:r w:rsidR="003C5B68">
              <w:rPr>
                <w:noProof/>
                <w:webHidden/>
              </w:rPr>
              <w:fldChar w:fldCharType="separate"/>
            </w:r>
            <w:r w:rsidR="00C87C3E">
              <w:rPr>
                <w:noProof/>
                <w:webHidden/>
              </w:rPr>
              <w:t>27</w:t>
            </w:r>
            <w:r w:rsidR="003C5B68">
              <w:rPr>
                <w:noProof/>
                <w:webHidden/>
              </w:rPr>
              <w:fldChar w:fldCharType="end"/>
            </w:r>
          </w:hyperlink>
        </w:p>
        <w:p w14:paraId="5AF66B63" w14:textId="77777777" w:rsidR="003C5B68" w:rsidRDefault="00D559E2">
          <w:pPr>
            <w:pStyle w:val="TOC2"/>
            <w:tabs>
              <w:tab w:val="right" w:leader="dot" w:pos="10196"/>
            </w:tabs>
            <w:rPr>
              <w:rFonts w:eastAsiaTheme="minorEastAsia"/>
              <w:noProof/>
              <w:color w:val="auto"/>
              <w:lang w:eastAsia="en-AU"/>
            </w:rPr>
          </w:pPr>
          <w:hyperlink w:anchor="_Toc62461293" w:history="1">
            <w:r w:rsidR="003C5B68" w:rsidRPr="009714AA">
              <w:rPr>
                <w:rStyle w:val="Hyperlink"/>
                <w:noProof/>
              </w:rPr>
              <w:t>Tourist education at gateway entry points</w:t>
            </w:r>
            <w:r w:rsidR="003C5B68">
              <w:rPr>
                <w:noProof/>
                <w:webHidden/>
              </w:rPr>
              <w:tab/>
            </w:r>
            <w:r w:rsidR="003C5B68">
              <w:rPr>
                <w:noProof/>
                <w:webHidden/>
              </w:rPr>
              <w:fldChar w:fldCharType="begin"/>
            </w:r>
            <w:r w:rsidR="003C5B68">
              <w:rPr>
                <w:noProof/>
                <w:webHidden/>
              </w:rPr>
              <w:instrText xml:space="preserve"> PAGEREF _Toc62461293 \h </w:instrText>
            </w:r>
            <w:r w:rsidR="003C5B68">
              <w:rPr>
                <w:noProof/>
                <w:webHidden/>
              </w:rPr>
            </w:r>
            <w:r w:rsidR="003C5B68">
              <w:rPr>
                <w:noProof/>
                <w:webHidden/>
              </w:rPr>
              <w:fldChar w:fldCharType="separate"/>
            </w:r>
            <w:r w:rsidR="00C87C3E">
              <w:rPr>
                <w:noProof/>
                <w:webHidden/>
              </w:rPr>
              <w:t>27</w:t>
            </w:r>
            <w:r w:rsidR="003C5B68">
              <w:rPr>
                <w:noProof/>
                <w:webHidden/>
              </w:rPr>
              <w:fldChar w:fldCharType="end"/>
            </w:r>
          </w:hyperlink>
        </w:p>
        <w:p w14:paraId="3A8297CC" w14:textId="77777777" w:rsidR="003C5B68" w:rsidRDefault="00D559E2">
          <w:pPr>
            <w:pStyle w:val="TOC2"/>
            <w:tabs>
              <w:tab w:val="right" w:leader="dot" w:pos="10196"/>
            </w:tabs>
            <w:rPr>
              <w:rFonts w:eastAsiaTheme="minorEastAsia"/>
              <w:noProof/>
              <w:color w:val="auto"/>
              <w:lang w:eastAsia="en-AU"/>
            </w:rPr>
          </w:pPr>
          <w:hyperlink w:anchor="_Toc62461294" w:history="1">
            <w:r w:rsidR="003C5B68" w:rsidRPr="009714AA">
              <w:rPr>
                <w:rStyle w:val="Hyperlink"/>
                <w:noProof/>
              </w:rPr>
              <w:t>Stakeholder alliances</w:t>
            </w:r>
            <w:r w:rsidR="003C5B68">
              <w:rPr>
                <w:noProof/>
                <w:webHidden/>
              </w:rPr>
              <w:tab/>
            </w:r>
            <w:r w:rsidR="003C5B68">
              <w:rPr>
                <w:noProof/>
                <w:webHidden/>
              </w:rPr>
              <w:fldChar w:fldCharType="begin"/>
            </w:r>
            <w:r w:rsidR="003C5B68">
              <w:rPr>
                <w:noProof/>
                <w:webHidden/>
              </w:rPr>
              <w:instrText xml:space="preserve"> PAGEREF _Toc62461294 \h </w:instrText>
            </w:r>
            <w:r w:rsidR="003C5B68">
              <w:rPr>
                <w:noProof/>
                <w:webHidden/>
              </w:rPr>
            </w:r>
            <w:r w:rsidR="003C5B68">
              <w:rPr>
                <w:noProof/>
                <w:webHidden/>
              </w:rPr>
              <w:fldChar w:fldCharType="separate"/>
            </w:r>
            <w:r w:rsidR="00C87C3E">
              <w:rPr>
                <w:noProof/>
                <w:webHidden/>
              </w:rPr>
              <w:t>27</w:t>
            </w:r>
            <w:r w:rsidR="003C5B68">
              <w:rPr>
                <w:noProof/>
                <w:webHidden/>
              </w:rPr>
              <w:fldChar w:fldCharType="end"/>
            </w:r>
          </w:hyperlink>
        </w:p>
        <w:p w14:paraId="3F0636FD" w14:textId="77777777" w:rsidR="003C5B68" w:rsidRDefault="00D559E2">
          <w:pPr>
            <w:pStyle w:val="TOC2"/>
            <w:tabs>
              <w:tab w:val="right" w:leader="dot" w:pos="10196"/>
            </w:tabs>
            <w:rPr>
              <w:rFonts w:eastAsiaTheme="minorEastAsia"/>
              <w:noProof/>
              <w:color w:val="auto"/>
              <w:lang w:eastAsia="en-AU"/>
            </w:rPr>
          </w:pPr>
          <w:hyperlink w:anchor="_Toc62461295" w:history="1">
            <w:r w:rsidR="003C5B68" w:rsidRPr="009714AA">
              <w:rPr>
                <w:rStyle w:val="Hyperlink"/>
                <w:noProof/>
              </w:rPr>
              <w:t>Australasian New Car Assessment Program (ANCAP)</w:t>
            </w:r>
            <w:r w:rsidR="003C5B68">
              <w:rPr>
                <w:noProof/>
                <w:webHidden/>
              </w:rPr>
              <w:tab/>
            </w:r>
            <w:r w:rsidR="003C5B68">
              <w:rPr>
                <w:noProof/>
                <w:webHidden/>
              </w:rPr>
              <w:fldChar w:fldCharType="begin"/>
            </w:r>
            <w:r w:rsidR="003C5B68">
              <w:rPr>
                <w:noProof/>
                <w:webHidden/>
              </w:rPr>
              <w:instrText xml:space="preserve"> PAGEREF _Toc62461295 \h </w:instrText>
            </w:r>
            <w:r w:rsidR="003C5B68">
              <w:rPr>
                <w:noProof/>
                <w:webHidden/>
              </w:rPr>
            </w:r>
            <w:r w:rsidR="003C5B68">
              <w:rPr>
                <w:noProof/>
                <w:webHidden/>
              </w:rPr>
              <w:fldChar w:fldCharType="separate"/>
            </w:r>
            <w:r w:rsidR="00C87C3E">
              <w:rPr>
                <w:noProof/>
                <w:webHidden/>
              </w:rPr>
              <w:t>29</w:t>
            </w:r>
            <w:r w:rsidR="003C5B68">
              <w:rPr>
                <w:noProof/>
                <w:webHidden/>
              </w:rPr>
              <w:fldChar w:fldCharType="end"/>
            </w:r>
          </w:hyperlink>
        </w:p>
        <w:p w14:paraId="6C78657E" w14:textId="77777777" w:rsidR="003C5B68" w:rsidRDefault="00D559E2">
          <w:pPr>
            <w:pStyle w:val="TOC2"/>
            <w:tabs>
              <w:tab w:val="right" w:leader="dot" w:pos="10196"/>
            </w:tabs>
            <w:rPr>
              <w:rFonts w:eastAsiaTheme="minorEastAsia"/>
              <w:noProof/>
              <w:color w:val="auto"/>
              <w:lang w:eastAsia="en-AU"/>
            </w:rPr>
          </w:pPr>
          <w:hyperlink w:anchor="_Toc62461296" w:history="1">
            <w:r w:rsidR="003C5B68" w:rsidRPr="009714AA">
              <w:rPr>
                <w:rStyle w:val="Hyperlink"/>
                <w:noProof/>
              </w:rPr>
              <w:t>Safer cars for young drivers</w:t>
            </w:r>
            <w:r w:rsidR="003C5B68">
              <w:rPr>
                <w:noProof/>
                <w:webHidden/>
              </w:rPr>
              <w:tab/>
            </w:r>
            <w:r w:rsidR="003C5B68">
              <w:rPr>
                <w:noProof/>
                <w:webHidden/>
              </w:rPr>
              <w:fldChar w:fldCharType="begin"/>
            </w:r>
            <w:r w:rsidR="003C5B68">
              <w:rPr>
                <w:noProof/>
                <w:webHidden/>
              </w:rPr>
              <w:instrText xml:space="preserve"> PAGEREF _Toc62461296 \h </w:instrText>
            </w:r>
            <w:r w:rsidR="003C5B68">
              <w:rPr>
                <w:noProof/>
                <w:webHidden/>
              </w:rPr>
            </w:r>
            <w:r w:rsidR="003C5B68">
              <w:rPr>
                <w:noProof/>
                <w:webHidden/>
              </w:rPr>
              <w:fldChar w:fldCharType="separate"/>
            </w:r>
            <w:r w:rsidR="00C87C3E">
              <w:rPr>
                <w:noProof/>
                <w:webHidden/>
              </w:rPr>
              <w:t>29</w:t>
            </w:r>
            <w:r w:rsidR="003C5B68">
              <w:rPr>
                <w:noProof/>
                <w:webHidden/>
              </w:rPr>
              <w:fldChar w:fldCharType="end"/>
            </w:r>
          </w:hyperlink>
        </w:p>
        <w:p w14:paraId="61DA8DF4" w14:textId="77777777" w:rsidR="003C5B68" w:rsidRDefault="00D559E2">
          <w:pPr>
            <w:pStyle w:val="TOC2"/>
            <w:tabs>
              <w:tab w:val="right" w:leader="dot" w:pos="10196"/>
            </w:tabs>
            <w:rPr>
              <w:rFonts w:eastAsiaTheme="minorEastAsia"/>
              <w:noProof/>
              <w:color w:val="auto"/>
              <w:lang w:eastAsia="en-AU"/>
            </w:rPr>
          </w:pPr>
          <w:hyperlink w:anchor="_Toc62461297" w:history="1">
            <w:r w:rsidR="003C5B68" w:rsidRPr="009714AA">
              <w:rPr>
                <w:rStyle w:val="Hyperlink"/>
                <w:noProof/>
              </w:rPr>
              <w:t>Autonomous vehicle and crash avoidance readiness</w:t>
            </w:r>
            <w:r w:rsidR="003C5B68">
              <w:rPr>
                <w:noProof/>
                <w:webHidden/>
              </w:rPr>
              <w:tab/>
            </w:r>
            <w:r w:rsidR="003C5B68">
              <w:rPr>
                <w:noProof/>
                <w:webHidden/>
              </w:rPr>
              <w:fldChar w:fldCharType="begin"/>
            </w:r>
            <w:r w:rsidR="003C5B68">
              <w:rPr>
                <w:noProof/>
                <w:webHidden/>
              </w:rPr>
              <w:instrText xml:space="preserve"> PAGEREF _Toc62461297 \h </w:instrText>
            </w:r>
            <w:r w:rsidR="003C5B68">
              <w:rPr>
                <w:noProof/>
                <w:webHidden/>
              </w:rPr>
            </w:r>
            <w:r w:rsidR="003C5B68">
              <w:rPr>
                <w:noProof/>
                <w:webHidden/>
              </w:rPr>
              <w:fldChar w:fldCharType="separate"/>
            </w:r>
            <w:r w:rsidR="00C87C3E">
              <w:rPr>
                <w:noProof/>
                <w:webHidden/>
              </w:rPr>
              <w:t>29</w:t>
            </w:r>
            <w:r w:rsidR="003C5B68">
              <w:rPr>
                <w:noProof/>
                <w:webHidden/>
              </w:rPr>
              <w:fldChar w:fldCharType="end"/>
            </w:r>
          </w:hyperlink>
        </w:p>
        <w:p w14:paraId="1884BB29" w14:textId="77777777" w:rsidR="003C5B68" w:rsidRDefault="00D559E2">
          <w:pPr>
            <w:pStyle w:val="TOC2"/>
            <w:tabs>
              <w:tab w:val="right" w:leader="dot" w:pos="10196"/>
            </w:tabs>
            <w:rPr>
              <w:rFonts w:eastAsiaTheme="minorEastAsia"/>
              <w:noProof/>
              <w:color w:val="auto"/>
              <w:lang w:eastAsia="en-AU"/>
            </w:rPr>
          </w:pPr>
          <w:hyperlink w:anchor="_Toc62461298" w:history="1">
            <w:r w:rsidR="003C5B68" w:rsidRPr="009714AA">
              <w:rPr>
                <w:rStyle w:val="Hyperlink"/>
                <w:noProof/>
              </w:rPr>
              <w:t>Workplace driver safety</w:t>
            </w:r>
            <w:r w:rsidR="003C5B68">
              <w:rPr>
                <w:noProof/>
                <w:webHidden/>
              </w:rPr>
              <w:tab/>
            </w:r>
            <w:r w:rsidR="003C5B68">
              <w:rPr>
                <w:noProof/>
                <w:webHidden/>
              </w:rPr>
              <w:fldChar w:fldCharType="begin"/>
            </w:r>
            <w:r w:rsidR="003C5B68">
              <w:rPr>
                <w:noProof/>
                <w:webHidden/>
              </w:rPr>
              <w:instrText xml:space="preserve"> PAGEREF _Toc62461298 \h </w:instrText>
            </w:r>
            <w:r w:rsidR="003C5B68">
              <w:rPr>
                <w:noProof/>
                <w:webHidden/>
              </w:rPr>
            </w:r>
            <w:r w:rsidR="003C5B68">
              <w:rPr>
                <w:noProof/>
                <w:webHidden/>
              </w:rPr>
              <w:fldChar w:fldCharType="separate"/>
            </w:r>
            <w:r w:rsidR="00C87C3E">
              <w:rPr>
                <w:noProof/>
                <w:webHidden/>
              </w:rPr>
              <w:t>30</w:t>
            </w:r>
            <w:r w:rsidR="003C5B68">
              <w:rPr>
                <w:noProof/>
                <w:webHidden/>
              </w:rPr>
              <w:fldChar w:fldCharType="end"/>
            </w:r>
          </w:hyperlink>
        </w:p>
        <w:p w14:paraId="370CCE7D" w14:textId="77777777" w:rsidR="003C5B68" w:rsidRDefault="00D559E2">
          <w:pPr>
            <w:pStyle w:val="TOC2"/>
            <w:tabs>
              <w:tab w:val="right" w:leader="dot" w:pos="10196"/>
            </w:tabs>
            <w:rPr>
              <w:rFonts w:eastAsiaTheme="minorEastAsia"/>
              <w:noProof/>
              <w:color w:val="auto"/>
              <w:lang w:eastAsia="en-AU"/>
            </w:rPr>
          </w:pPr>
          <w:hyperlink w:anchor="_Toc62461299" w:history="1">
            <w:r w:rsidR="003C5B68" w:rsidRPr="009714AA">
              <w:rPr>
                <w:rStyle w:val="Hyperlink"/>
                <w:noProof/>
              </w:rPr>
              <w:t>Light vehicle strategy</w:t>
            </w:r>
            <w:r w:rsidR="003C5B68">
              <w:rPr>
                <w:noProof/>
                <w:webHidden/>
              </w:rPr>
              <w:tab/>
            </w:r>
            <w:r w:rsidR="003C5B68">
              <w:rPr>
                <w:noProof/>
                <w:webHidden/>
              </w:rPr>
              <w:fldChar w:fldCharType="begin"/>
            </w:r>
            <w:r w:rsidR="003C5B68">
              <w:rPr>
                <w:noProof/>
                <w:webHidden/>
              </w:rPr>
              <w:instrText xml:space="preserve"> PAGEREF _Toc62461299 \h </w:instrText>
            </w:r>
            <w:r w:rsidR="003C5B68">
              <w:rPr>
                <w:noProof/>
                <w:webHidden/>
              </w:rPr>
            </w:r>
            <w:r w:rsidR="003C5B68">
              <w:rPr>
                <w:noProof/>
                <w:webHidden/>
              </w:rPr>
              <w:fldChar w:fldCharType="separate"/>
            </w:r>
            <w:r w:rsidR="00C87C3E">
              <w:rPr>
                <w:noProof/>
                <w:webHidden/>
              </w:rPr>
              <w:t>30</w:t>
            </w:r>
            <w:r w:rsidR="003C5B68">
              <w:rPr>
                <w:noProof/>
                <w:webHidden/>
              </w:rPr>
              <w:fldChar w:fldCharType="end"/>
            </w:r>
          </w:hyperlink>
        </w:p>
        <w:p w14:paraId="47026366" w14:textId="77777777"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1" w:name="_Toc410306156"/>
      <w:bookmarkStart w:id="2" w:name="_Toc410306220"/>
    </w:p>
    <w:p w14:paraId="226DACDD" w14:textId="77777777" w:rsidR="00870900" w:rsidRPr="00F76F2F" w:rsidRDefault="00870900" w:rsidP="00870900">
      <w:pPr>
        <w:pStyle w:val="Heading1"/>
      </w:pPr>
      <w:bookmarkStart w:id="3" w:name="_Toc62461237"/>
      <w:bookmarkEnd w:id="1"/>
      <w:bookmarkEnd w:id="2"/>
      <w:r w:rsidRPr="00F76F2F">
        <w:lastRenderedPageBreak/>
        <w:t>Progress on meeting Towards Zero Strategy targets</w:t>
      </w:r>
      <w:bookmarkEnd w:id="3"/>
    </w:p>
    <w:p w14:paraId="648D6105" w14:textId="77777777" w:rsidR="00870900" w:rsidRPr="00161A67"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52E61843" w14:textId="77777777" w:rsidR="003C5B68" w:rsidRPr="003C5B68" w:rsidRDefault="003C5B68" w:rsidP="003C5B68">
      <w:pPr>
        <w:pStyle w:val="Heading2"/>
        <w:rPr>
          <w:noProof/>
          <w:lang w:eastAsia="en-AU"/>
        </w:rPr>
      </w:pPr>
      <w:bookmarkStart w:id="4" w:name="_Toc62461238"/>
      <w:r w:rsidRPr="003C5B68">
        <w:rPr>
          <w:noProof/>
          <w:lang w:eastAsia="en-AU"/>
        </w:rPr>
        <w:t>Serious Casualties</w:t>
      </w:r>
      <w:bookmarkEnd w:id="4"/>
    </w:p>
    <w:p w14:paraId="603D9B81" w14:textId="6B2ED620" w:rsidR="003C5B68" w:rsidRPr="003C5B68" w:rsidRDefault="003C5B68" w:rsidP="003C5B68">
      <w:pPr>
        <w:suppressAutoHyphens/>
        <w:rPr>
          <w:noProof/>
          <w:lang w:eastAsia="en-AU"/>
        </w:rPr>
      </w:pPr>
      <w:r w:rsidRPr="003C5B68">
        <w:rPr>
          <w:noProof/>
          <w:lang w:eastAsia="en-AU"/>
        </w:rPr>
        <w:t xml:space="preserve">The number of serious casualties in 2020 was 319, compared to 278 in 2019, a 14.7 per cent </w:t>
      </w:r>
      <w:r w:rsidR="008A4604">
        <w:rPr>
          <w:noProof/>
          <w:lang w:eastAsia="en-AU"/>
        </w:rPr>
        <w:t>increase</w:t>
      </w:r>
      <w:r w:rsidRPr="003C5B68">
        <w:rPr>
          <w:noProof/>
          <w:lang w:eastAsia="en-AU"/>
        </w:rPr>
        <w:t>. The 2020 figure of 319 is a 3.8 per cent increase on the five year serious casualty average of 307.4 (2015-2019).</w:t>
      </w:r>
    </w:p>
    <w:p w14:paraId="3683838C" w14:textId="77777777" w:rsidR="003C5B68" w:rsidRPr="003C5B68" w:rsidRDefault="003C5B68" w:rsidP="003C5B68">
      <w:pPr>
        <w:pStyle w:val="Heading2"/>
        <w:rPr>
          <w:noProof/>
          <w:lang w:eastAsia="en-AU"/>
        </w:rPr>
      </w:pPr>
      <w:bookmarkStart w:id="5" w:name="_Toc62461239"/>
      <w:r w:rsidRPr="003C5B68">
        <w:rPr>
          <w:noProof/>
          <w:lang w:eastAsia="en-AU"/>
        </w:rPr>
        <w:t>Fatalities</w:t>
      </w:r>
      <w:bookmarkEnd w:id="5"/>
      <w:r w:rsidRPr="003C5B68">
        <w:rPr>
          <w:noProof/>
          <w:lang w:eastAsia="en-AU"/>
        </w:rPr>
        <w:t xml:space="preserve"> </w:t>
      </w:r>
    </w:p>
    <w:p w14:paraId="6E5A69F9" w14:textId="77777777" w:rsidR="003C5B68" w:rsidRDefault="003C5B68" w:rsidP="003C5B68">
      <w:pPr>
        <w:suppressAutoHyphens/>
        <w:rPr>
          <w:noProof/>
          <w:lang w:eastAsia="en-AU"/>
        </w:rPr>
      </w:pPr>
      <w:r w:rsidRPr="003C5B68">
        <w:rPr>
          <w:noProof/>
          <w:lang w:eastAsia="en-AU"/>
        </w:rPr>
        <w:t>In 2020, there were 36 fatalities on Tasmanian roads which is seven more than the number recorded in 2019. The figure of 36 fatalities in 2020 is an 11.1 per cent increase on the five year fatalities average of 32.4 (2015-2019).</w:t>
      </w:r>
      <w:r w:rsidRPr="00C42EF2">
        <w:rPr>
          <w:noProof/>
          <w:lang w:eastAsia="en-AU"/>
        </w:rPr>
        <w:t xml:space="preserve"> </w:t>
      </w:r>
    </w:p>
    <w:p w14:paraId="33EC2DF3" w14:textId="77777777" w:rsidR="00870900" w:rsidRDefault="00870900" w:rsidP="00870900">
      <w:pPr>
        <w:pStyle w:val="Heading3"/>
        <w:rPr>
          <w:noProof/>
          <w:lang w:eastAsia="en-AU"/>
        </w:rPr>
      </w:pPr>
      <w:bookmarkStart w:id="6" w:name="_Toc62461240"/>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6"/>
    </w:p>
    <w:p w14:paraId="06AB95C7" w14:textId="6E50E4E0" w:rsidR="00870900" w:rsidRDefault="003C5B68">
      <w:pPr>
        <w:rPr>
          <w:noProof/>
          <w:lang w:eastAsia="en-AU"/>
        </w:rPr>
      </w:pPr>
      <w:r>
        <w:rPr>
          <w:noProof/>
          <w:lang w:eastAsia="en-AU"/>
        </w:rPr>
        <w:drawing>
          <wp:anchor distT="0" distB="0" distL="114300" distR="114300" simplePos="0" relativeHeight="251761664" behindDoc="0" locked="0" layoutInCell="1" allowOverlap="1" wp14:anchorId="3069691A" wp14:editId="56F1CA82">
            <wp:simplePos x="0" y="0"/>
            <wp:positionH relativeFrom="margin">
              <wp:posOffset>0</wp:posOffset>
            </wp:positionH>
            <wp:positionV relativeFrom="paragraph">
              <wp:posOffset>304165</wp:posOffset>
            </wp:positionV>
            <wp:extent cx="6661150" cy="372237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arterly % Graph Q4 2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3722370"/>
                    </a:xfrm>
                    <a:prstGeom prst="rect">
                      <a:avLst/>
                    </a:prstGeom>
                  </pic:spPr>
                </pic:pic>
              </a:graphicData>
            </a:graphic>
          </wp:anchor>
        </w:drawing>
      </w:r>
      <w:r w:rsidR="00870900">
        <w:rPr>
          <w:noProof/>
          <w:lang w:eastAsia="en-AU"/>
        </w:rPr>
        <w:br w:type="page"/>
      </w:r>
    </w:p>
    <w:p w14:paraId="7F9DA63E" w14:textId="1CF98077" w:rsidR="00870900" w:rsidRPr="00161A67" w:rsidRDefault="00870900" w:rsidP="00870900">
      <w:pPr>
        <w:pStyle w:val="Heading3"/>
        <w:rPr>
          <w:noProof/>
          <w:lang w:eastAsia="en-AU"/>
        </w:rPr>
      </w:pPr>
      <w:bookmarkStart w:id="7" w:name="_Toc62461241"/>
      <w:r w:rsidRPr="00060E72">
        <w:rPr>
          <w:noProof/>
          <w:lang w:eastAsia="en-AU"/>
        </w:rPr>
        <w:lastRenderedPageBreak/>
        <w:t>Annual fatalities – Rate per 100,000 population</w:t>
      </w:r>
      <w:bookmarkEnd w:id="7"/>
    </w:p>
    <w:p w14:paraId="5DFF8624" w14:textId="2AC203D6" w:rsidR="00870900" w:rsidRDefault="009168D4"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drawing>
          <wp:anchor distT="0" distB="0" distL="114300" distR="114300" simplePos="0" relativeHeight="251779072" behindDoc="0" locked="0" layoutInCell="1" allowOverlap="1" wp14:anchorId="3111F09C" wp14:editId="0BCD5575">
            <wp:simplePos x="0" y="0"/>
            <wp:positionH relativeFrom="margin">
              <wp:align>left</wp:align>
            </wp:positionH>
            <wp:positionV relativeFrom="paragraph">
              <wp:posOffset>231032</wp:posOffset>
            </wp:positionV>
            <wp:extent cx="6846570" cy="46151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6570" cy="4615180"/>
                    </a:xfrm>
                    <a:prstGeom prst="rect">
                      <a:avLst/>
                    </a:prstGeom>
                    <a:noFill/>
                  </pic:spPr>
                </pic:pic>
              </a:graphicData>
            </a:graphic>
            <wp14:sizeRelH relativeFrom="page">
              <wp14:pctWidth>0</wp14:pctWidth>
            </wp14:sizeRelH>
            <wp14:sizeRelV relativeFrom="page">
              <wp14:pctHeight>0</wp14:pctHeight>
            </wp14:sizeRelV>
          </wp:anchor>
        </w:drawing>
      </w:r>
    </w:p>
    <w:p w14:paraId="2ECA0964" w14:textId="09FC90EF"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7D713E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1233ED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02E813E"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0320F7C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22CE2F03"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5AEE55E4"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0461E778"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AF99FB1" w14:textId="5EE2AA12"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5700C84" w14:textId="2C45F8B6"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069CD4CF"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499CCD29"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77777777" w:rsidR="00870900" w:rsidRPr="00F76F2F" w:rsidRDefault="00870900" w:rsidP="00870900">
      <w:pPr>
        <w:pStyle w:val="Heading1"/>
      </w:pPr>
      <w:bookmarkStart w:id="8" w:name="_Toc62461242"/>
      <w:r w:rsidRPr="00F76F2F">
        <w:lastRenderedPageBreak/>
        <w:t>Progress on meeting MAIB targets</w:t>
      </w:r>
      <w:bookmarkEnd w:id="8"/>
    </w:p>
    <w:p w14:paraId="1F8D081E" w14:textId="77777777" w:rsidR="00870900" w:rsidRDefault="00870900" w:rsidP="00870900">
      <w:pPr>
        <w:pStyle w:val="BodyText"/>
      </w:pPr>
      <w:r>
        <w:t>Motor Accidents Insurance Board (MAIB) injury statistics show the number of fatalities and the level of claims for serious injuries on our roads.</w:t>
      </w:r>
    </w:p>
    <w:p w14:paraId="007D2C96" w14:textId="77777777"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77777777" w:rsidR="00870900" w:rsidRDefault="00870900" w:rsidP="00870900">
      <w:pPr>
        <w:pStyle w:val="Heading3"/>
      </w:pPr>
      <w:bookmarkStart w:id="9" w:name="_Toc62461243"/>
      <w:r w:rsidRPr="00161A67">
        <w:t>Fatalities – 12 Month Rolling Total</w:t>
      </w:r>
      <w:bookmarkEnd w:id="9"/>
    </w:p>
    <w:p w14:paraId="4EFDA5AE" w14:textId="6D2467C2" w:rsidR="00B56F6A" w:rsidRPr="00002F7C" w:rsidRDefault="003C5B68" w:rsidP="00222FE7">
      <w:pPr>
        <w:pStyle w:val="BodyText"/>
      </w:pPr>
      <w:r>
        <w:rPr>
          <w:noProof/>
          <w:lang w:eastAsia="en-AU"/>
        </w:rPr>
        <w:drawing>
          <wp:anchor distT="0" distB="0" distL="114300" distR="114300" simplePos="0" relativeHeight="251763712" behindDoc="0" locked="0" layoutInCell="1" allowOverlap="1" wp14:anchorId="28AD77FC" wp14:editId="21E0D7CA">
            <wp:simplePos x="0" y="0"/>
            <wp:positionH relativeFrom="margin">
              <wp:posOffset>0</wp:posOffset>
            </wp:positionH>
            <wp:positionV relativeFrom="paragraph">
              <wp:posOffset>304165</wp:posOffset>
            </wp:positionV>
            <wp:extent cx="6479540" cy="2605405"/>
            <wp:effectExtent l="0" t="0" r="0" b="4445"/>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2605405"/>
                    </a:xfrm>
                    <a:prstGeom prst="rect">
                      <a:avLst/>
                    </a:prstGeom>
                    <a:noFill/>
                  </pic:spPr>
                </pic:pic>
              </a:graphicData>
            </a:graphic>
            <wp14:sizeRelH relativeFrom="margin">
              <wp14:pctWidth>0</wp14:pctWidth>
            </wp14:sizeRelH>
            <wp14:sizeRelV relativeFrom="margin">
              <wp14:pctHeight>0</wp14:pctHeight>
            </wp14:sizeRelV>
          </wp:anchor>
        </w:drawing>
      </w:r>
    </w:p>
    <w:p w14:paraId="73C9EC35" w14:textId="77777777" w:rsidR="00870900" w:rsidRDefault="00870900"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508CAA6A" w14:textId="77777777" w:rsidR="00DB51E1" w:rsidRPr="00161A67" w:rsidRDefault="00DB51E1"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3F7285D7" w14:textId="77777777" w:rsidR="00870900" w:rsidRPr="00161A67" w:rsidRDefault="00870900" w:rsidP="00870900">
      <w:pPr>
        <w:pStyle w:val="Heading3"/>
      </w:pPr>
      <w:bookmarkStart w:id="10" w:name="_Toc62461244"/>
      <w:r w:rsidRPr="00161A67">
        <w:t>Total Serious Claims – 12 Month Rolling Total</w:t>
      </w:r>
      <w:bookmarkEnd w:id="10"/>
    </w:p>
    <w:p w14:paraId="27856113" w14:textId="4B43920B" w:rsidR="00870900" w:rsidRDefault="003C5B68" w:rsidP="00870900">
      <w:r>
        <w:rPr>
          <w:noProof/>
          <w:lang w:eastAsia="en-AU"/>
        </w:rPr>
        <w:drawing>
          <wp:anchor distT="0" distB="0" distL="114300" distR="114300" simplePos="0" relativeHeight="251765760" behindDoc="0" locked="0" layoutInCell="1" allowOverlap="1" wp14:anchorId="7A469346" wp14:editId="008CD820">
            <wp:simplePos x="0" y="0"/>
            <wp:positionH relativeFrom="margin">
              <wp:posOffset>0</wp:posOffset>
            </wp:positionH>
            <wp:positionV relativeFrom="paragraph">
              <wp:posOffset>304165</wp:posOffset>
            </wp:positionV>
            <wp:extent cx="6480000" cy="2380109"/>
            <wp:effectExtent l="0" t="0" r="0" b="127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2380109"/>
                    </a:xfrm>
                    <a:prstGeom prst="rect">
                      <a:avLst/>
                    </a:prstGeom>
                    <a:noFill/>
                  </pic:spPr>
                </pic:pic>
              </a:graphicData>
            </a:graphic>
            <wp14:sizeRelH relativeFrom="margin">
              <wp14:pctWidth>0</wp14:pctWidth>
            </wp14:sizeRelH>
            <wp14:sizeRelV relativeFrom="margin">
              <wp14:pctHeight>0</wp14:pctHeight>
            </wp14:sizeRelV>
          </wp:anchor>
        </w:drawing>
      </w:r>
    </w:p>
    <w:p w14:paraId="42E9D2D2"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77777777" w:rsidR="00870900" w:rsidRPr="00F76F2F" w:rsidRDefault="00870900" w:rsidP="00870900">
      <w:pPr>
        <w:pStyle w:val="Heading1"/>
      </w:pPr>
      <w:bookmarkStart w:id="11" w:name="_Toc62461245"/>
      <w:r w:rsidRPr="00F76F2F">
        <w:lastRenderedPageBreak/>
        <w:t>Statistics</w:t>
      </w:r>
      <w:bookmarkEnd w:id="11"/>
    </w:p>
    <w:p w14:paraId="64176541" w14:textId="77777777" w:rsidR="00870900" w:rsidRDefault="00870900" w:rsidP="00870900">
      <w:pPr>
        <w:pStyle w:val="Heading3"/>
        <w:rPr>
          <w:noProof/>
          <w:lang w:eastAsia="en-AU"/>
        </w:rPr>
      </w:pPr>
      <w:bookmarkStart w:id="12" w:name="_Toc62461246"/>
      <w:r w:rsidRPr="007E0FC9">
        <w:rPr>
          <w:noProof/>
          <w:lang w:eastAsia="en-AU"/>
        </w:rPr>
        <w:t>Serious Casualties by Quarter by Age Group – 12 period moving average</w:t>
      </w:r>
      <w:bookmarkEnd w:id="12"/>
    </w:p>
    <w:p w14:paraId="70946C0A" w14:textId="5C38090A" w:rsidR="00870900" w:rsidRDefault="003C5B6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67808" behindDoc="0" locked="0" layoutInCell="1" allowOverlap="1" wp14:anchorId="6CBFBDD4" wp14:editId="12E25379">
            <wp:simplePos x="0" y="0"/>
            <wp:positionH relativeFrom="column">
              <wp:posOffset>0</wp:posOffset>
            </wp:positionH>
            <wp:positionV relativeFrom="paragraph">
              <wp:posOffset>180340</wp:posOffset>
            </wp:positionV>
            <wp:extent cx="6661150" cy="3048635"/>
            <wp:effectExtent l="0" t="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4-2020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150" cy="3048635"/>
                    </a:xfrm>
                    <a:prstGeom prst="rect">
                      <a:avLst/>
                    </a:prstGeom>
                  </pic:spPr>
                </pic:pic>
              </a:graphicData>
            </a:graphic>
          </wp:anchor>
        </w:drawing>
      </w:r>
    </w:p>
    <w:p w14:paraId="0901BE63" w14:textId="182E9655"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65587A7" w14:textId="77777777" w:rsidR="00870900" w:rsidRDefault="00870900" w:rsidP="00171CE2">
      <w:pPr>
        <w:pStyle w:val="Heading3"/>
        <w:rPr>
          <w:noProof/>
          <w:lang w:eastAsia="en-AU"/>
        </w:rPr>
      </w:pPr>
      <w:bookmarkStart w:id="13" w:name="_Toc62461247"/>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3"/>
    </w:p>
    <w:p w14:paraId="5A41F579" w14:textId="65BD0BE4" w:rsidR="00B56F6A" w:rsidRDefault="003C5B68" w:rsidP="00171CE2">
      <w:pPr>
        <w:pStyle w:val="Heading3"/>
      </w:pPr>
      <w:bookmarkStart w:id="14" w:name="_Toc62461248"/>
      <w:r>
        <w:rPr>
          <w:rFonts w:ascii="Gill Sans MT" w:hAnsi="Gill Sans MT"/>
          <w:b/>
          <w:i/>
          <w:noProof/>
          <w:color w:val="000000"/>
          <w:sz w:val="24"/>
          <w:lang w:eastAsia="en-AU"/>
        </w:rPr>
        <w:drawing>
          <wp:anchor distT="0" distB="0" distL="114300" distR="114300" simplePos="0" relativeHeight="251769856" behindDoc="0" locked="0" layoutInCell="1" allowOverlap="1" wp14:anchorId="207E2191" wp14:editId="21DA7532">
            <wp:simplePos x="0" y="0"/>
            <wp:positionH relativeFrom="margin">
              <wp:posOffset>0</wp:posOffset>
            </wp:positionH>
            <wp:positionV relativeFrom="paragraph">
              <wp:posOffset>304165</wp:posOffset>
            </wp:positionV>
            <wp:extent cx="6661150" cy="3004185"/>
            <wp:effectExtent l="0" t="0" r="6350" b="5715"/>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Q4-2020Se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3004185"/>
                    </a:xfrm>
                    <a:prstGeom prst="rect">
                      <a:avLst/>
                    </a:prstGeom>
                  </pic:spPr>
                </pic:pic>
              </a:graphicData>
            </a:graphic>
          </wp:anchor>
        </w:drawing>
      </w:r>
      <w:bookmarkEnd w:id="14"/>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77777777" w:rsidR="00870900" w:rsidRDefault="00870900" w:rsidP="00171CE2">
      <w:pPr>
        <w:pStyle w:val="Heading3"/>
      </w:pPr>
      <w:bookmarkStart w:id="15" w:name="_Toc62461249"/>
      <w:r w:rsidRPr="007E0FC9">
        <w:lastRenderedPageBreak/>
        <w:t>Serious Casualties by Quarter by Road User Type – 12 period moving average</w:t>
      </w:r>
      <w:bookmarkEnd w:id="15"/>
    </w:p>
    <w:p w14:paraId="69087366" w14:textId="6D0AF1A6" w:rsidR="00870900" w:rsidRDefault="003C5B68"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lang w:eastAsia="en-AU"/>
        </w:rPr>
        <w:drawing>
          <wp:anchor distT="0" distB="0" distL="114300" distR="114300" simplePos="0" relativeHeight="251771904" behindDoc="0" locked="0" layoutInCell="1" allowOverlap="1" wp14:anchorId="57E54FFC" wp14:editId="133A58EE">
            <wp:simplePos x="0" y="0"/>
            <wp:positionH relativeFrom="margin">
              <wp:posOffset>0</wp:posOffset>
            </wp:positionH>
            <wp:positionV relativeFrom="paragraph">
              <wp:posOffset>304165</wp:posOffset>
            </wp:positionV>
            <wp:extent cx="6661150" cy="2997835"/>
            <wp:effectExtent l="0" t="0" r="6350" b="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Q4-2020RU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2997835"/>
                    </a:xfrm>
                    <a:prstGeom prst="rect">
                      <a:avLst/>
                    </a:prstGeom>
                  </pic:spPr>
                </pic:pic>
              </a:graphicData>
            </a:graphic>
          </wp:anchor>
        </w:drawing>
      </w:r>
    </w:p>
    <w:p w14:paraId="0440101C" w14:textId="12EE190E"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4FE11C" w14:textId="77777777" w:rsidR="008B69B1" w:rsidRDefault="008B69B1"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57BEE9F" w14:textId="77777777" w:rsidR="00870900" w:rsidRDefault="00870900" w:rsidP="00171CE2">
      <w:pPr>
        <w:pStyle w:val="Heading3"/>
        <w:rPr>
          <w:noProof/>
          <w:lang w:eastAsia="en-AU"/>
        </w:rPr>
      </w:pPr>
      <w:bookmarkStart w:id="16" w:name="_Toc62461250"/>
      <w:r w:rsidRPr="007E0FC9">
        <w:rPr>
          <w:noProof/>
          <w:lang w:eastAsia="en-AU"/>
        </w:rPr>
        <w:t>Serious Casualties by Quarter by Speed Zone – 12 period moving average</w:t>
      </w:r>
      <w:bookmarkEnd w:id="16"/>
    </w:p>
    <w:p w14:paraId="5E7E48EA" w14:textId="77777777"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DC01C37" w14:textId="6D0DBE45" w:rsidR="00B56F6A" w:rsidRDefault="003C5B6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73952" behindDoc="0" locked="0" layoutInCell="1" allowOverlap="1" wp14:anchorId="43495686" wp14:editId="6F893D73">
            <wp:simplePos x="0" y="0"/>
            <wp:positionH relativeFrom="margin">
              <wp:posOffset>0</wp:posOffset>
            </wp:positionH>
            <wp:positionV relativeFrom="paragraph">
              <wp:posOffset>256540</wp:posOffset>
            </wp:positionV>
            <wp:extent cx="6661150" cy="3096260"/>
            <wp:effectExtent l="0" t="0" r="6350" b="889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Q4-2020SpeedZo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3096260"/>
                    </a:xfrm>
                    <a:prstGeom prst="rect">
                      <a:avLst/>
                    </a:prstGeom>
                  </pic:spPr>
                </pic:pic>
              </a:graphicData>
            </a:graphic>
          </wp:anchor>
        </w:drawing>
      </w:r>
    </w:p>
    <w:p w14:paraId="71716720" w14:textId="77777777"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268E3854" w14:textId="77777777" w:rsidR="00171CE2" w:rsidRDefault="00171CE2">
      <w:pP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br w:type="page"/>
      </w:r>
    </w:p>
    <w:p w14:paraId="3913B22D" w14:textId="77777777" w:rsidR="00870900" w:rsidRDefault="00870900" w:rsidP="00171CE2">
      <w:pPr>
        <w:pStyle w:val="Heading3"/>
        <w:rPr>
          <w:noProof/>
          <w:lang w:eastAsia="en-AU"/>
        </w:rPr>
      </w:pPr>
      <w:bookmarkStart w:id="17" w:name="_Toc62461251"/>
      <w:r w:rsidRPr="007E0FC9">
        <w:rPr>
          <w:noProof/>
          <w:lang w:eastAsia="en-AU"/>
        </w:rPr>
        <w:lastRenderedPageBreak/>
        <w:t>Serious Casualties by Quarter by Crash Type (DCA) – 12 period moving average</w:t>
      </w:r>
      <w:bookmarkEnd w:id="17"/>
    </w:p>
    <w:p w14:paraId="43A74303" w14:textId="241E4D37" w:rsidR="00171CE2" w:rsidRDefault="003C5B68" w:rsidP="00171CE2">
      <w:pPr>
        <w:pStyle w:val="BodyText"/>
      </w:pPr>
      <w:r>
        <w:rPr>
          <w:noProof/>
          <w:color w:val="808080" w:themeColor="background1" w:themeShade="80"/>
          <w:sz w:val="16"/>
          <w:lang w:eastAsia="en-AU"/>
        </w:rPr>
        <w:drawing>
          <wp:anchor distT="0" distB="0" distL="114300" distR="114300" simplePos="0" relativeHeight="251776000" behindDoc="0" locked="0" layoutInCell="1" allowOverlap="1" wp14:anchorId="39850CB3" wp14:editId="40450113">
            <wp:simplePos x="0" y="0"/>
            <wp:positionH relativeFrom="margin">
              <wp:posOffset>0</wp:posOffset>
            </wp:positionH>
            <wp:positionV relativeFrom="paragraph">
              <wp:posOffset>304165</wp:posOffset>
            </wp:positionV>
            <wp:extent cx="6661150" cy="3103245"/>
            <wp:effectExtent l="0" t="0" r="635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4-2020D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103245"/>
                    </a:xfrm>
                    <a:prstGeom prst="rect">
                      <a:avLst/>
                    </a:prstGeom>
                  </pic:spPr>
                </pic:pic>
              </a:graphicData>
            </a:graphic>
          </wp:anchor>
        </w:drawing>
      </w:r>
    </w:p>
    <w:p w14:paraId="02C29BB1" w14:textId="77777777" w:rsidR="00B56F6A" w:rsidRDefault="00B56F6A" w:rsidP="00171CE2">
      <w:pPr>
        <w:pStyle w:val="BodyText"/>
      </w:pPr>
    </w:p>
    <w:p w14:paraId="5168DBEE" w14:textId="08AA5F91" w:rsidR="00B56F6A" w:rsidRPr="00BC52F6"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3C5B68">
        <w:rPr>
          <w:color w:val="808080" w:themeColor="background1" w:themeShade="80"/>
          <w:sz w:val="16"/>
        </w:rPr>
        <w:t>3</w:t>
      </w:r>
      <w:r w:rsidRPr="00BC52F6">
        <w:rPr>
          <w:color w:val="808080" w:themeColor="background1" w:themeShade="80"/>
          <w:sz w:val="16"/>
        </w:rPr>
        <w:t>%), overtaking (</w:t>
      </w:r>
      <w:r w:rsidR="003C5B68">
        <w:rPr>
          <w:color w:val="808080" w:themeColor="background1" w:themeShade="80"/>
          <w:sz w:val="16"/>
        </w:rPr>
        <w:t>2</w:t>
      </w:r>
      <w:r w:rsidRPr="00BC52F6">
        <w:rPr>
          <w:color w:val="808080" w:themeColor="background1" w:themeShade="80"/>
          <w:sz w:val="16"/>
        </w:rPr>
        <w:t>%) &amp; Passenger and Miscellaneous (</w:t>
      </w:r>
      <w:r w:rsidR="00FC7AEF">
        <w:rPr>
          <w:color w:val="808080" w:themeColor="background1" w:themeShade="80"/>
          <w:sz w:val="16"/>
        </w:rPr>
        <w:t>3</w:t>
      </w:r>
      <w:r w:rsidRPr="00BC52F6">
        <w:rPr>
          <w:color w:val="808080" w:themeColor="background1" w:themeShade="80"/>
          <w:sz w:val="16"/>
        </w:rPr>
        <w:t>%).</w:t>
      </w:r>
    </w:p>
    <w:p w14:paraId="3ECA2BE0" w14:textId="77777777" w:rsidR="006F2606" w:rsidRDefault="006F2606" w:rsidP="00171CE2">
      <w:pPr>
        <w:pStyle w:val="Heading3"/>
        <w:rPr>
          <w:noProof/>
          <w:lang w:eastAsia="en-AU"/>
        </w:rPr>
      </w:pPr>
    </w:p>
    <w:p w14:paraId="6D021839" w14:textId="77777777" w:rsidR="00870900" w:rsidRDefault="00870900" w:rsidP="00171CE2">
      <w:pPr>
        <w:pStyle w:val="Heading3"/>
        <w:rPr>
          <w:noProof/>
          <w:lang w:eastAsia="en-AU"/>
        </w:rPr>
      </w:pPr>
      <w:bookmarkStart w:id="18" w:name="_Toc62461252"/>
      <w:r w:rsidRPr="007E0FC9">
        <w:rPr>
          <w:noProof/>
          <w:lang w:eastAsia="en-AU"/>
        </w:rPr>
        <w:t>Serious Casualties by Quarter by Urban/Non-Urban – 12 period moving average</w:t>
      </w:r>
      <w:bookmarkEnd w:id="18"/>
    </w:p>
    <w:p w14:paraId="04683979" w14:textId="7080E7B2" w:rsidR="00870900" w:rsidRDefault="003C5B68" w:rsidP="00171CE2">
      <w:pPr>
        <w:pStyle w:val="BodyText"/>
        <w:rPr>
          <w:noProof/>
          <w:lang w:eastAsia="en-AU"/>
        </w:rPr>
      </w:pPr>
      <w:r>
        <w:rPr>
          <w:noProof/>
          <w:lang w:eastAsia="en-AU"/>
        </w:rPr>
        <w:drawing>
          <wp:anchor distT="0" distB="0" distL="114300" distR="114300" simplePos="0" relativeHeight="251778048" behindDoc="0" locked="0" layoutInCell="1" allowOverlap="1" wp14:anchorId="1C458D01" wp14:editId="333F2439">
            <wp:simplePos x="0" y="0"/>
            <wp:positionH relativeFrom="margin">
              <wp:posOffset>0</wp:posOffset>
            </wp:positionH>
            <wp:positionV relativeFrom="paragraph">
              <wp:posOffset>304165</wp:posOffset>
            </wp:positionV>
            <wp:extent cx="6661150" cy="3067050"/>
            <wp:effectExtent l="0" t="0" r="6350" b="0"/>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4-2020Urban-Regio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067050"/>
                    </a:xfrm>
                    <a:prstGeom prst="rect">
                      <a:avLst/>
                    </a:prstGeom>
                  </pic:spPr>
                </pic:pic>
              </a:graphicData>
            </a:graphic>
          </wp:anchor>
        </w:drawing>
      </w:r>
    </w:p>
    <w:p w14:paraId="185D75C7" w14:textId="77777777" w:rsidR="003C5B68" w:rsidRDefault="003C5B68" w:rsidP="00171CE2">
      <w:pPr>
        <w:pStyle w:val="BodyText"/>
        <w:rPr>
          <w:color w:val="808080" w:themeColor="background1" w:themeShade="80"/>
          <w:sz w:val="16"/>
        </w:rPr>
      </w:pPr>
    </w:p>
    <w:p w14:paraId="32547A1C" w14:textId="77777777"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4730FB44" w:rsidR="00870900" w:rsidRPr="009D3D6F" w:rsidRDefault="00870900" w:rsidP="00171CE2">
      <w:pPr>
        <w:pStyle w:val="Heading3"/>
      </w:pPr>
      <w:bookmarkStart w:id="19" w:name="_Toc62461253"/>
      <w:r w:rsidRPr="009D3D6F">
        <w:rPr>
          <w:sz w:val="24"/>
        </w:rPr>
        <w:lastRenderedPageBreak/>
        <w:t xml:space="preserve">Serious Casualty locations to </w:t>
      </w:r>
      <w:r w:rsidR="00FC7AEF">
        <w:rPr>
          <w:sz w:val="24"/>
        </w:rPr>
        <w:t>3</w:t>
      </w:r>
      <w:r w:rsidR="003C5B68">
        <w:rPr>
          <w:sz w:val="24"/>
        </w:rPr>
        <w:t>1</w:t>
      </w:r>
      <w:r w:rsidR="00FC7AEF">
        <w:rPr>
          <w:sz w:val="24"/>
        </w:rPr>
        <w:t xml:space="preserve"> </w:t>
      </w:r>
      <w:r w:rsidR="003C5B68">
        <w:rPr>
          <w:sz w:val="24"/>
        </w:rPr>
        <w:t>December</w:t>
      </w:r>
      <w:r w:rsidR="00B56F6A">
        <w:rPr>
          <w:sz w:val="24"/>
        </w:rPr>
        <w:t xml:space="preserve"> 2020</w:t>
      </w:r>
      <w:r w:rsidRPr="009D3D6F">
        <w:rPr>
          <w:sz w:val="24"/>
        </w:rPr>
        <w:t xml:space="preserve"> </w:t>
      </w:r>
      <w:r w:rsidRPr="009D3D6F">
        <w:t>(Black = Fatality, Red = Serious Injury)</w:t>
      </w:r>
      <w:bookmarkEnd w:id="19"/>
    </w:p>
    <w:p w14:paraId="16D56803" w14:textId="3D24412F" w:rsidR="00870900" w:rsidRDefault="003C5B68" w:rsidP="00870900">
      <w:pPr>
        <w:pStyle w:val="TZSPRtext"/>
      </w:pPr>
      <w:r>
        <w:rPr>
          <w:noProof/>
          <w:lang w:eastAsia="en-AU"/>
        </w:rPr>
        <w:drawing>
          <wp:inline distT="0" distB="0" distL="0" distR="0" wp14:anchorId="32E58DFA" wp14:editId="2B848ADC">
            <wp:extent cx="6624000" cy="7901830"/>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Qtr Locations.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624000" cy="7901830"/>
                    </a:xfrm>
                    <a:prstGeom prst="rect">
                      <a:avLst/>
                    </a:prstGeom>
                    <a:ln>
                      <a:noFill/>
                    </a:ln>
                    <a:extLst>
                      <a:ext uri="{53640926-AAD7-44D8-BBD7-CCE9431645EC}">
                        <a14:shadowObscured xmlns:a14="http://schemas.microsoft.com/office/drawing/2010/main"/>
                      </a:ext>
                    </a:extLst>
                  </pic:spPr>
                </pic:pic>
              </a:graphicData>
            </a:graphic>
          </wp:inline>
        </w:drawing>
      </w:r>
    </w:p>
    <w:p w14:paraId="14040A11" w14:textId="77777777" w:rsidR="00171CE2" w:rsidRDefault="00171CE2">
      <w:r>
        <w:br w:type="page"/>
      </w:r>
    </w:p>
    <w:p w14:paraId="7A02F2E2" w14:textId="77777777" w:rsidR="00870900" w:rsidRDefault="00870900" w:rsidP="00171CE2">
      <w:pPr>
        <w:pStyle w:val="Heading1"/>
      </w:pPr>
      <w:bookmarkStart w:id="20" w:name="_Toc62461254"/>
      <w:r>
        <w:lastRenderedPageBreak/>
        <w:t>Key themes and p</w:t>
      </w:r>
      <w:r w:rsidRPr="00D01583">
        <w:t xml:space="preserve">riority </w:t>
      </w:r>
      <w:r>
        <w:t>a</w:t>
      </w:r>
      <w:r w:rsidRPr="00D01583">
        <w:t>ctions</w:t>
      </w:r>
      <w:r w:rsidRPr="00F35A20">
        <w:t xml:space="preserve"> 2020-2024</w:t>
      </w:r>
      <w:bookmarkEnd w:id="20"/>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1" w:name="_Toc62461255"/>
      <w:r>
        <w:t>Funding of key themes</w:t>
      </w:r>
      <w:bookmarkEnd w:id="21"/>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r>
      <w:proofErr w:type="gramStart"/>
      <w:r>
        <w:t>Over</w:t>
      </w:r>
      <w:proofErr w:type="gramEnd"/>
      <w:r>
        <w:t xml:space="preserve"> $31 million</w:t>
      </w:r>
    </w:p>
    <w:p w14:paraId="48FD35D3" w14:textId="77777777" w:rsidR="00A6305B" w:rsidRDefault="00C4028C" w:rsidP="00870900">
      <w:r>
        <w:tab/>
      </w:r>
      <w:r>
        <w:tab/>
        <w:t>Over $12 million</w:t>
      </w:r>
      <w:r>
        <w:tab/>
      </w:r>
      <w:r>
        <w:tab/>
      </w:r>
      <w:r>
        <w:tab/>
      </w:r>
      <w:r>
        <w:tab/>
      </w:r>
      <w:r>
        <w:tab/>
      </w:r>
      <w:r>
        <w:tab/>
      </w:r>
      <w:proofErr w:type="gramStart"/>
      <w:r>
        <w:t>Over</w:t>
      </w:r>
      <w:proofErr w:type="gramEnd"/>
      <w:r>
        <w:t xml:space="preserve"> $4 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r>
      <w:proofErr w:type="gramStart"/>
      <w:r>
        <w:t>Over</w:t>
      </w:r>
      <w:proofErr w:type="gramEnd"/>
      <w:r>
        <w:t xml:space="preserve">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2" w:name="_Toc62461256"/>
      <w:r>
        <w:lastRenderedPageBreak/>
        <w:t>Project status report</w:t>
      </w:r>
      <w:bookmarkEnd w:id="22"/>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FD765F">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hemeFill="accent6" w:themeFillTint="99"/>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8B7A3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B0D08A"/>
          </w:tcPr>
          <w:p w14:paraId="2C505786" w14:textId="77777777" w:rsidR="00AC0151" w:rsidRPr="001F7F89" w:rsidRDefault="00AC0151"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45225A" w:rsidRPr="00B241FE" w14:paraId="690BCB7E" w14:textId="77777777" w:rsidTr="0045225A">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hemeFill="accent6" w:themeFillTint="99"/>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8B7A3D">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tcPr>
          <w:p w14:paraId="475E0850" w14:textId="77777777" w:rsidR="00AC0151" w:rsidRPr="001F7F89" w:rsidRDefault="00B241FE" w:rsidP="00AC0151">
            <w:pPr>
              <w:spacing w:before="60" w:after="60" w:line="240" w:lineRule="auto"/>
              <w:rPr>
                <w:sz w:val="18"/>
                <w:szCs w:val="18"/>
              </w:rPr>
            </w:pPr>
            <w:r w:rsidRPr="001F7F89">
              <w:rPr>
                <w:sz w:val="18"/>
                <w:szCs w:val="18"/>
              </w:rPr>
              <w:t>Not yet commenced</w:t>
            </w:r>
          </w:p>
        </w:tc>
      </w:tr>
      <w:tr w:rsidR="000254B2" w:rsidRPr="00B241FE" w14:paraId="3C4BCA8E" w14:textId="77777777" w:rsidTr="00750D1D">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tcPr>
          <w:p w14:paraId="3B41DBDF" w14:textId="77777777"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FD765F">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B0D08A"/>
          </w:tcPr>
          <w:p w14:paraId="268CF59D"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FD765F">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B0D08A"/>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750D1D">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tcPr>
          <w:p w14:paraId="40A7E838" w14:textId="77777777" w:rsidR="00FD765F" w:rsidRPr="001F7F89" w:rsidRDefault="00FD765F" w:rsidP="00FD765F">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8B7A3D">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00206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8B7A3D">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B0D08A"/>
          </w:tcPr>
          <w:p w14:paraId="05D45E05"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77777777" w:rsidR="00C11862" w:rsidRPr="001F7F89" w:rsidRDefault="00C11862" w:rsidP="00C11862">
            <w:pPr>
              <w:spacing w:before="60" w:after="60" w:line="240" w:lineRule="auto"/>
              <w:rPr>
                <w:sz w:val="18"/>
                <w:szCs w:val="18"/>
              </w:rPr>
            </w:pPr>
            <w:r w:rsidRPr="001F7F89">
              <w:rPr>
                <w:sz w:val="18"/>
                <w:szCs w:val="18"/>
              </w:rPr>
              <w:t>Automated Speed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486B32" w:rsidRPr="00B241FE" w14:paraId="3B205893" w14:textId="77777777" w:rsidTr="008B7A3D">
        <w:tc>
          <w:tcPr>
            <w:tcW w:w="2972" w:type="dxa"/>
          </w:tcPr>
          <w:p w14:paraId="22F953DA" w14:textId="77777777" w:rsidR="00486B32" w:rsidRPr="001F7F89" w:rsidRDefault="00486B32" w:rsidP="00486B32">
            <w:pPr>
              <w:spacing w:before="60" w:after="60" w:line="240" w:lineRule="auto"/>
              <w:rPr>
                <w:sz w:val="18"/>
                <w:szCs w:val="18"/>
              </w:rPr>
            </w:pPr>
            <w:r w:rsidRPr="001F7F89">
              <w:rPr>
                <w:sz w:val="18"/>
                <w:szCs w:val="18"/>
              </w:rPr>
              <w:t>High-risk motorcycling enforcement</w:t>
            </w:r>
          </w:p>
        </w:tc>
        <w:tc>
          <w:tcPr>
            <w:tcW w:w="1985" w:type="dxa"/>
          </w:tcPr>
          <w:p w14:paraId="5212A571" w14:textId="77777777" w:rsidR="00486B32" w:rsidRPr="001F7F89" w:rsidRDefault="00486B32" w:rsidP="00486B32">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3061B253" w14:textId="77777777" w:rsidR="00486B32" w:rsidRPr="001F7F89" w:rsidRDefault="00486B32" w:rsidP="00486B32">
            <w:pPr>
              <w:spacing w:before="60" w:after="60" w:line="240" w:lineRule="auto"/>
              <w:rPr>
                <w:sz w:val="18"/>
                <w:szCs w:val="18"/>
              </w:rPr>
            </w:pPr>
          </w:p>
        </w:tc>
        <w:tc>
          <w:tcPr>
            <w:tcW w:w="2835" w:type="dxa"/>
          </w:tcPr>
          <w:p w14:paraId="2F02DE90" w14:textId="77777777" w:rsidR="00486B32" w:rsidRPr="001F7F89" w:rsidRDefault="00486B32" w:rsidP="00486B32">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C93F36">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5E0DB"/>
          </w:tcPr>
          <w:p w14:paraId="53228FE0" w14:textId="00B807B4" w:rsidR="00C93F36" w:rsidRPr="001F7F89" w:rsidRDefault="00C93F36" w:rsidP="00C93F36">
            <w:pPr>
              <w:spacing w:before="60" w:after="60" w:line="240" w:lineRule="auto"/>
              <w:rPr>
                <w:sz w:val="18"/>
                <w:szCs w:val="18"/>
              </w:rPr>
            </w:pPr>
            <w:r w:rsidRPr="001F7F89">
              <w:rPr>
                <w:sz w:val="18"/>
                <w:szCs w:val="18"/>
              </w:rPr>
              <w:t xml:space="preserve">Delayed </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B0D08A"/>
          </w:tcPr>
          <w:p w14:paraId="5E01A418" w14:textId="77777777" w:rsidR="00C93F36" w:rsidRPr="001F7F89" w:rsidRDefault="00C93F36" w:rsidP="00C93F36">
            <w:pPr>
              <w:spacing w:before="60" w:after="60" w:line="240" w:lineRule="auto"/>
              <w:rPr>
                <w:sz w:val="18"/>
                <w:szCs w:val="18"/>
              </w:rPr>
            </w:pPr>
            <w:r w:rsidRPr="001F7F89">
              <w:rPr>
                <w:sz w:val="18"/>
                <w:szCs w:val="18"/>
              </w:rPr>
              <w:t>On schedule</w:t>
            </w:r>
          </w:p>
        </w:tc>
      </w:tr>
      <w:tr w:rsidR="00486B32" w:rsidRPr="00B241FE" w14:paraId="004927D0" w14:textId="77777777" w:rsidTr="00C93F36">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5E0DB"/>
          </w:tcPr>
          <w:p w14:paraId="61806C84" w14:textId="77777777" w:rsidR="00486B32" w:rsidRPr="001F7F89" w:rsidRDefault="00486B32" w:rsidP="00486B32">
            <w:pPr>
              <w:spacing w:before="60" w:after="60" w:line="240" w:lineRule="auto"/>
              <w:rPr>
                <w:sz w:val="18"/>
                <w:szCs w:val="18"/>
              </w:rPr>
            </w:pPr>
            <w:r w:rsidRPr="001F7F89">
              <w:rPr>
                <w:sz w:val="18"/>
                <w:szCs w:val="18"/>
              </w:rPr>
              <w:t xml:space="preserve">Delayed </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5E0DB"/>
          </w:tcPr>
          <w:p w14:paraId="0553F0CA" w14:textId="77777777" w:rsidR="00486B32" w:rsidRPr="001F7F89" w:rsidRDefault="00486B32" w:rsidP="00486B32">
            <w:pPr>
              <w:spacing w:before="60" w:after="60" w:line="240" w:lineRule="auto"/>
              <w:rPr>
                <w:sz w:val="18"/>
                <w:szCs w:val="18"/>
              </w:rPr>
            </w:pPr>
            <w:r>
              <w:rPr>
                <w:sz w:val="18"/>
                <w:szCs w:val="18"/>
              </w:rPr>
              <w:t>Delayed</w:t>
            </w:r>
          </w:p>
        </w:tc>
      </w:tr>
      <w:tr w:rsidR="00486B32" w:rsidRPr="00B241FE" w14:paraId="674EF0EB" w14:textId="77777777" w:rsidTr="00C93F36">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002060"/>
          </w:tcPr>
          <w:p w14:paraId="52BA4324" w14:textId="77777777" w:rsidR="00486B32" w:rsidRPr="00A3670E" w:rsidRDefault="00486B32" w:rsidP="00486B32">
            <w:pPr>
              <w:spacing w:before="60" w:after="60" w:line="240" w:lineRule="auto"/>
              <w:rPr>
                <w:color w:val="FFFFFF" w:themeColor="background1"/>
                <w:sz w:val="18"/>
                <w:szCs w:val="18"/>
              </w:rPr>
            </w:pPr>
            <w:r w:rsidRPr="00A3670E">
              <w:rPr>
                <w:color w:val="FFFFFF" w:themeColor="background1"/>
                <w:sz w:val="18"/>
                <w:szCs w:val="18"/>
              </w:rPr>
              <w:t>On hold</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5E0DB"/>
          </w:tcPr>
          <w:p w14:paraId="2047387E" w14:textId="77777777" w:rsidR="00486B32" w:rsidRPr="001F7F89" w:rsidRDefault="00486B32" w:rsidP="00486B32">
            <w:pPr>
              <w:spacing w:before="60" w:after="60" w:line="240" w:lineRule="auto"/>
              <w:rPr>
                <w:sz w:val="18"/>
                <w:szCs w:val="18"/>
              </w:rPr>
            </w:pPr>
            <w:r w:rsidRPr="001F7F89">
              <w:rPr>
                <w:sz w:val="18"/>
                <w:szCs w:val="18"/>
              </w:rPr>
              <w:t xml:space="preserve">Delayed </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86B32">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19D2742B" w14:textId="77777777" w:rsidTr="00486B32">
        <w:tc>
          <w:tcPr>
            <w:tcW w:w="2972" w:type="dxa"/>
          </w:tcPr>
          <w:p w14:paraId="624ED10A" w14:textId="77777777" w:rsidR="00486B32" w:rsidRPr="001F7F89" w:rsidRDefault="00486B32" w:rsidP="00486B32">
            <w:pPr>
              <w:spacing w:before="60" w:after="60" w:line="240" w:lineRule="auto"/>
              <w:rPr>
                <w:sz w:val="18"/>
                <w:szCs w:val="18"/>
              </w:rPr>
            </w:pPr>
            <w:r w:rsidRPr="001F7F89">
              <w:rPr>
                <w:sz w:val="18"/>
                <w:szCs w:val="18"/>
              </w:rPr>
              <w:t>Light vehicle strategy</w:t>
            </w:r>
          </w:p>
        </w:tc>
        <w:tc>
          <w:tcPr>
            <w:tcW w:w="1985" w:type="dxa"/>
            <w:shd w:val="clear" w:color="auto" w:fill="A8D08D" w:themeFill="accent6" w:themeFillTint="99"/>
          </w:tcPr>
          <w:p w14:paraId="04B6468D" w14:textId="58C36EF8"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486B32" w:rsidRPr="001F7F89" w:rsidRDefault="00486B32" w:rsidP="00486B32">
            <w:pPr>
              <w:spacing w:before="60" w:after="60" w:line="240" w:lineRule="auto"/>
              <w:rPr>
                <w:sz w:val="18"/>
                <w:szCs w:val="18"/>
              </w:rPr>
            </w:pPr>
          </w:p>
        </w:tc>
        <w:tc>
          <w:tcPr>
            <w:tcW w:w="4820" w:type="dxa"/>
            <w:gridSpan w:val="2"/>
          </w:tcPr>
          <w:p w14:paraId="7A86A0C4" w14:textId="77777777" w:rsidR="00486B32" w:rsidRPr="001F7F89" w:rsidRDefault="00486B32" w:rsidP="00486B32">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3" w:name="_Toc62461257"/>
      <w:r w:rsidRPr="00D01583">
        <w:lastRenderedPageBreak/>
        <w:t>Progress on key themes</w:t>
      </w:r>
      <w:bookmarkEnd w:id="23"/>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FE5447">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4" w:name="_Toc62461258"/>
      <w:r w:rsidRPr="005C13C5">
        <w:t>Rural roads grants program for local government</w:t>
      </w:r>
      <w:bookmarkEnd w:id="24"/>
    </w:p>
    <w:p w14:paraId="0603A0FF" w14:textId="0D15190E" w:rsidR="00E6704C" w:rsidRDefault="00E6704C" w:rsidP="004D0F51">
      <w:pPr>
        <w:pStyle w:val="BodyText"/>
        <w:rPr>
          <w:rStyle w:val="BodytextBold"/>
          <w:b w:val="0"/>
        </w:rPr>
      </w:pPr>
      <w:r>
        <w:rPr>
          <w:rStyle w:val="BodytextBold"/>
          <w:b w:val="0"/>
        </w:rPr>
        <w:t xml:space="preserve">The new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funds to councils to implement infrastructure treatments on high speed rural road corridors to reduce lane departure crashes and lessen the harm when they do occur is</w:t>
      </w:r>
      <w:r>
        <w:rPr>
          <w:rStyle w:val="BodytextBold"/>
          <w:b w:val="0"/>
        </w:rPr>
        <w:t xml:space="preserve"> now open</w:t>
      </w:r>
      <w:r w:rsidR="00687936">
        <w:rPr>
          <w:rStyle w:val="BodytextBold"/>
          <w:b w:val="0"/>
        </w:rPr>
        <w:t xml:space="preserve">. </w:t>
      </w:r>
    </w:p>
    <w:p w14:paraId="2200E9BE" w14:textId="77777777" w:rsidR="00870900" w:rsidRPr="004D0F51" w:rsidRDefault="00870900" w:rsidP="004D0F51">
      <w:pPr>
        <w:pStyle w:val="BodyText"/>
        <w:rPr>
          <w:rStyle w:val="BodytextBold"/>
        </w:rPr>
      </w:pPr>
      <w:r w:rsidRPr="004D0F51">
        <w:rPr>
          <w:rStyle w:val="BodytextBold"/>
        </w:rPr>
        <w:t>Comments</w:t>
      </w:r>
    </w:p>
    <w:p w14:paraId="6C8E5E34" w14:textId="42071192" w:rsidR="00E41AD7" w:rsidRDefault="00E41AD7" w:rsidP="00687936">
      <w:pPr>
        <w:pStyle w:val="BodyText"/>
        <w:rPr>
          <w:rStyle w:val="BodytextBold"/>
          <w:b w:val="0"/>
        </w:rPr>
      </w:pPr>
      <w:r>
        <w:rPr>
          <w:rStyle w:val="BodytextBold"/>
          <w:b w:val="0"/>
        </w:rPr>
        <w:t>The first funding round for this program is opened in October and was supported by two virtual workshops with local government. Funding applications closed on 6 November.</w:t>
      </w:r>
    </w:p>
    <w:p w14:paraId="1813D2DA" w14:textId="488ED74F" w:rsidR="00870900" w:rsidRPr="00562FBA" w:rsidRDefault="00A9555A" w:rsidP="00542F61">
      <w:pPr>
        <w:pStyle w:val="BodyText"/>
        <w:rPr>
          <w:bCs/>
        </w:rPr>
      </w:pPr>
      <w:r w:rsidRPr="00562FBA">
        <w:rPr>
          <w:rStyle w:val="BodytextBold"/>
          <w:b w:val="0"/>
        </w:rPr>
        <w:t xml:space="preserve">The Federal Government has announced $44 million in funding </w:t>
      </w:r>
      <w:r w:rsidR="00491739" w:rsidRPr="00562FBA">
        <w:rPr>
          <w:rFonts w:cstheme="minorHAnsi"/>
        </w:rPr>
        <w:t>for</w:t>
      </w:r>
      <w:r w:rsidRPr="00562FBA">
        <w:rPr>
          <w:rFonts w:cstheme="minorHAnsi"/>
        </w:rPr>
        <w:t xml:space="preserve"> road safety </w:t>
      </w:r>
      <w:r w:rsidR="00491739" w:rsidRPr="00562FBA">
        <w:rPr>
          <w:rFonts w:cstheme="minorHAnsi"/>
        </w:rPr>
        <w:t xml:space="preserve">infrastructure </w:t>
      </w:r>
      <w:r w:rsidRPr="00562FBA">
        <w:rPr>
          <w:rFonts w:cstheme="minorHAnsi"/>
        </w:rPr>
        <w:t>treatments on rural and regional roads and protection for vulnerable road users in urban/peri-urban areas</w:t>
      </w:r>
      <w:r w:rsidRPr="00562FBA">
        <w:rPr>
          <w:rStyle w:val="BodytextBold"/>
          <w:b w:val="0"/>
        </w:rPr>
        <w:t xml:space="preserve"> of Tasmania</w:t>
      </w:r>
      <w:r w:rsidRPr="00562FBA">
        <w:rPr>
          <w:rFonts w:cstheme="minorHAnsi"/>
        </w:rPr>
        <w:t>.</w:t>
      </w:r>
      <w:r w:rsidR="00E41AD7" w:rsidRPr="00562FBA">
        <w:rPr>
          <w:rFonts w:cstheme="minorHAnsi"/>
        </w:rPr>
        <w:t xml:space="preserve"> This funding will support the first SRRP funding round.  Announcement of successful SRRP applications is subject to funding approval under Federal Government program, which is expected by end December 2020.</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5" w:name="_Toc62461259"/>
      <w:r w:rsidRPr="005C13C5">
        <w:t>Infrastructure upgrades on low volume State roads</w:t>
      </w:r>
      <w:bookmarkEnd w:id="25"/>
    </w:p>
    <w:p w14:paraId="648F5D05" w14:textId="77777777"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14:paraId="6AF0869E" w14:textId="77777777" w:rsidR="008779E1" w:rsidRPr="004D0F51" w:rsidRDefault="008779E1" w:rsidP="008779E1">
      <w:pPr>
        <w:pStyle w:val="BodyText"/>
        <w:rPr>
          <w:rStyle w:val="BodytextBold"/>
        </w:rPr>
      </w:pPr>
      <w:r>
        <w:rPr>
          <w:rStyle w:val="BodytextBold"/>
        </w:rPr>
        <w:t>Current situation / comments</w:t>
      </w:r>
    </w:p>
    <w:p w14:paraId="28695AA1" w14:textId="77777777" w:rsidR="00870900" w:rsidRDefault="003C5C58" w:rsidP="004D0F51">
      <w:pPr>
        <w:pStyle w:val="BodyText"/>
      </w:pPr>
      <w:r w:rsidRPr="00562FBA">
        <w:lastRenderedPageBreak/>
        <w:t>$6.95 million has been committed for infrastructure improvements on the Railton Main Road.</w:t>
      </w:r>
      <w:r w:rsidR="00FA1579" w:rsidRPr="00562FBA">
        <w:t xml:space="preserve">  $450 000 is required for the design and development stage and $6.5 million required for works in the delivery stage.</w:t>
      </w:r>
      <w:r w:rsidR="00FA157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6" w:name="_Toc62461260"/>
      <w:r>
        <w:t>Motorcyclist safety on rural roads</w:t>
      </w:r>
      <w:bookmarkEnd w:id="26"/>
    </w:p>
    <w:p w14:paraId="26558491" w14:textId="77777777"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14:paraId="39CB6899" w14:textId="77777777" w:rsidR="008779E1" w:rsidRPr="004D0F51" w:rsidRDefault="008779E1" w:rsidP="008779E1">
      <w:pPr>
        <w:pStyle w:val="BodyText"/>
        <w:rPr>
          <w:rStyle w:val="BodytextBold"/>
        </w:rPr>
      </w:pPr>
      <w:r>
        <w:rPr>
          <w:rStyle w:val="BodytextBold"/>
        </w:rPr>
        <w:t>Current situation / comments</w:t>
      </w:r>
    </w:p>
    <w:p w14:paraId="3933F201" w14:textId="53D20CE8" w:rsidR="00645318" w:rsidRPr="00D65EBB" w:rsidRDefault="00B30C06" w:rsidP="00645318">
      <w:pPr>
        <w:pStyle w:val="BodyText"/>
        <w:rPr>
          <w:u w:val="single"/>
        </w:rPr>
      </w:pPr>
      <w:r w:rsidRPr="00D65EBB">
        <w:rPr>
          <w:rFonts w:eastAsiaTheme="minorEastAsia" w:cs="Arial"/>
          <w:u w:val="single"/>
          <w:lang w:eastAsia="en-AU"/>
        </w:rPr>
        <w:t xml:space="preserve">Safe System </w:t>
      </w:r>
      <w:r w:rsidRPr="00D65EBB">
        <w:rPr>
          <w:rFonts w:eastAsiaTheme="minorEastAsia" w:cs="Arial"/>
          <w:u w:val="single"/>
          <w:shd w:val="clear" w:color="auto" w:fill="FFFFFF" w:themeFill="background1"/>
          <w:lang w:eastAsia="en-AU"/>
        </w:rPr>
        <w:t xml:space="preserve">motorcycle road safety </w:t>
      </w:r>
      <w:r w:rsidRPr="00D65EBB">
        <w:rPr>
          <w:rFonts w:eastAsiaTheme="minorEastAsia" w:cs="Arial"/>
          <w:u w:val="single"/>
          <w:lang w:eastAsia="en-AU"/>
        </w:rPr>
        <w:t>audit</w:t>
      </w:r>
      <w:r w:rsidR="00645318" w:rsidRPr="00D65EBB">
        <w:rPr>
          <w:rFonts w:eastAsiaTheme="minorEastAsia" w:cs="Arial"/>
          <w:u w:val="single"/>
          <w:lang w:eastAsia="en-AU"/>
        </w:rPr>
        <w:t>s</w:t>
      </w:r>
      <w:r w:rsidRPr="00D65EBB">
        <w:rPr>
          <w:rFonts w:eastAsiaTheme="minorEastAsia" w:cs="Arial"/>
          <w:u w:val="single"/>
          <w:lang w:eastAsia="en-AU"/>
        </w:rPr>
        <w:t xml:space="preserve"> </w:t>
      </w:r>
    </w:p>
    <w:p w14:paraId="4B8E8361" w14:textId="0D723A2D" w:rsidR="00645318" w:rsidRPr="00D65EBB" w:rsidRDefault="00645318" w:rsidP="00645318">
      <w:pPr>
        <w:pStyle w:val="BodyText"/>
        <w:rPr>
          <w:szCs w:val="24"/>
        </w:rPr>
      </w:pPr>
      <w:r w:rsidRPr="00D65EBB">
        <w:rPr>
          <w:szCs w:val="24"/>
        </w:rPr>
        <w:t>Two audits have been completed and funding allocated. The Central Highlands Council has been provided with a grant deed up to $200</w:t>
      </w:r>
      <w:r w:rsidR="005F5A63" w:rsidRPr="00D65EBB">
        <w:rPr>
          <w:szCs w:val="24"/>
        </w:rPr>
        <w:t> </w:t>
      </w:r>
      <w:r w:rsidRPr="00D65EBB">
        <w:rPr>
          <w:szCs w:val="24"/>
        </w:rPr>
        <w:t>000, to undertake works on Hollow Tree Road, works have commenced.</w:t>
      </w:r>
    </w:p>
    <w:p w14:paraId="76B5800F" w14:textId="7D9B0649" w:rsidR="00645318" w:rsidRPr="00D65EBB" w:rsidRDefault="00645318" w:rsidP="00645318">
      <w:pPr>
        <w:pStyle w:val="BodyText"/>
        <w:rPr>
          <w:rStyle w:val="BodytextBold"/>
          <w:b w:val="0"/>
          <w:bCs w:val="0"/>
          <w:u w:val="single"/>
        </w:rPr>
      </w:pPr>
      <w:r w:rsidRPr="00D65EBB">
        <w:rPr>
          <w:szCs w:val="24"/>
        </w:rPr>
        <w:t>Funding up to $350</w:t>
      </w:r>
      <w:r w:rsidR="005F5A63" w:rsidRPr="00D65EBB">
        <w:rPr>
          <w:szCs w:val="24"/>
        </w:rPr>
        <w:t> </w:t>
      </w:r>
      <w:r w:rsidRPr="00D65EBB">
        <w:rPr>
          <w:szCs w:val="24"/>
        </w:rPr>
        <w:t xml:space="preserve">000 has been allocated for State Growth to carry out low-cost infrastructure treatments to improve road safety for motorcyclists on Lake </w:t>
      </w:r>
      <w:proofErr w:type="spellStart"/>
      <w:r w:rsidRPr="00D65EBB">
        <w:rPr>
          <w:szCs w:val="24"/>
        </w:rPr>
        <w:t>Leake</w:t>
      </w:r>
      <w:proofErr w:type="spellEnd"/>
      <w:r w:rsidRPr="00D65EBB">
        <w:rPr>
          <w:szCs w:val="24"/>
        </w:rPr>
        <w:t xml:space="preserve"> Road, works are scheduled to commence in 2021. </w:t>
      </w:r>
    </w:p>
    <w:p w14:paraId="319C8FCD" w14:textId="1218544B" w:rsidR="0050719F" w:rsidRPr="00645318" w:rsidRDefault="001461E2" w:rsidP="0050719F">
      <w:pPr>
        <w:pStyle w:val="DIERGreeting"/>
        <w:rPr>
          <w:rStyle w:val="BodytextBold"/>
          <w:rFonts w:eastAsiaTheme="minorHAnsi" w:cstheme="minorBidi"/>
          <w:b w:val="0"/>
          <w:szCs w:val="22"/>
        </w:rPr>
      </w:pPr>
      <w:r w:rsidRPr="00D65EBB">
        <w:rPr>
          <w:rStyle w:val="BodytextBold"/>
          <w:rFonts w:eastAsiaTheme="minorHAnsi" w:cstheme="minorBidi"/>
          <w:b w:val="0"/>
          <w:szCs w:val="22"/>
        </w:rPr>
        <w:t xml:space="preserve">A Request for Tender </w:t>
      </w:r>
      <w:r w:rsidR="00645318" w:rsidRPr="00D65EBB">
        <w:rPr>
          <w:rStyle w:val="BodytextBold"/>
          <w:rFonts w:eastAsiaTheme="minorHAnsi" w:cstheme="minorBidi"/>
          <w:b w:val="0"/>
          <w:szCs w:val="22"/>
        </w:rPr>
        <w:t xml:space="preserve">is </w:t>
      </w:r>
      <w:r w:rsidRPr="00D65EBB">
        <w:rPr>
          <w:rStyle w:val="BodytextBold"/>
          <w:rFonts w:eastAsiaTheme="minorHAnsi" w:cstheme="minorBidi"/>
          <w:b w:val="0"/>
          <w:szCs w:val="22"/>
        </w:rPr>
        <w:t xml:space="preserve">currently being prepared to secure services to undertake the remaining motorcycle road safety audits and evaluation of </w:t>
      </w:r>
      <w:r w:rsidR="00645318" w:rsidRPr="00D65EBB">
        <w:rPr>
          <w:rStyle w:val="BodytextBold"/>
          <w:rFonts w:eastAsiaTheme="minorHAnsi" w:cstheme="minorBidi"/>
          <w:b w:val="0"/>
          <w:szCs w:val="22"/>
        </w:rPr>
        <w:t>the resulting infrastructure projects.</w:t>
      </w:r>
      <w:r w:rsidR="00645318" w:rsidRPr="00645318">
        <w:rPr>
          <w:rStyle w:val="BodytextBold"/>
          <w:rFonts w:eastAsiaTheme="minorHAnsi" w:cstheme="minorBidi"/>
          <w:b w:val="0"/>
          <w:szCs w:val="22"/>
        </w:rPr>
        <w:t xml:space="preserve">  </w:t>
      </w:r>
      <w:r w:rsidRPr="00645318">
        <w:rPr>
          <w:rStyle w:val="BodytextBold"/>
          <w:rFonts w:eastAsiaTheme="minorHAnsi" w:cstheme="minorBidi"/>
          <w:b w:val="0"/>
          <w:szCs w:val="22"/>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387DDA59" w14:textId="77777777" w:rsidTr="00FE5447">
        <w:tc>
          <w:tcPr>
            <w:tcW w:w="987" w:type="dxa"/>
          </w:tcPr>
          <w:p w14:paraId="5E457B45"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A96F111"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BAADB56"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6A923A"/>
          </w:tcPr>
          <w:p w14:paraId="64AD5AFD" w14:textId="77777777" w:rsidR="00335448" w:rsidRPr="002C4C0D" w:rsidRDefault="00335448"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98899B6" w14:textId="77777777" w:rsidR="00335448" w:rsidRPr="00F76F2F" w:rsidRDefault="00335448" w:rsidP="00B33A9A">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7" w:name="_Toc62461261"/>
      <w:r>
        <w:t>Speed moderation and community engagement strategy</w:t>
      </w:r>
      <w:bookmarkEnd w:id="27"/>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77777777"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28" w:name="_Toc62461262"/>
      <w:r>
        <w:t xml:space="preserve">Safe system </w:t>
      </w:r>
      <w:r w:rsidR="00EB6DA1">
        <w:t>knowledge and skills training</w:t>
      </w:r>
      <w:bookmarkEnd w:id="28"/>
    </w:p>
    <w:p w14:paraId="27197BCE" w14:textId="77777777"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14:paraId="17AF4EBA" w14:textId="77777777" w:rsidR="00E1215E" w:rsidRPr="004D0F51" w:rsidRDefault="00E1215E" w:rsidP="00E1215E">
      <w:pPr>
        <w:pStyle w:val="BodyText"/>
        <w:rPr>
          <w:rStyle w:val="BodytextBold"/>
        </w:rPr>
      </w:pPr>
      <w:r>
        <w:rPr>
          <w:rStyle w:val="BodytextBold"/>
        </w:rPr>
        <w:t>Current situation / comments</w:t>
      </w:r>
    </w:p>
    <w:p w14:paraId="3B6BF496" w14:textId="6A93D52A" w:rsidR="00870900" w:rsidRDefault="00222F25" w:rsidP="004D0F51">
      <w:pPr>
        <w:pStyle w:val="BodyText"/>
      </w:pPr>
      <w:r w:rsidRPr="00D65EBB">
        <w:t xml:space="preserve">COVID 19 </w:t>
      </w:r>
      <w:r w:rsidR="00701273" w:rsidRPr="00D65EBB">
        <w:t>has impacted</w:t>
      </w:r>
      <w:r w:rsidRPr="00D65EBB">
        <w:t xml:space="preserve"> the delivery of face to face workshops and alternative delivery options are being </w:t>
      </w:r>
      <w:r w:rsidR="00701273" w:rsidRPr="00D65EBB">
        <w:t>explored, these include virtual and</w:t>
      </w:r>
      <w:r w:rsidRPr="00D65EBB">
        <w:t xml:space="preserve"> other online methods.</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58C181E" w14:textId="77777777"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proofErr w:type="gramStart"/>
      <w:r>
        <w:rPr>
          <w:color w:val="002060"/>
          <w:sz w:val="36"/>
          <w:szCs w:val="36"/>
          <w:lang w:eastAsia="en-AU"/>
        </w:rPr>
        <w:t>one</w:t>
      </w:r>
      <w:proofErr w:type="gramEnd"/>
      <w:r>
        <w:rPr>
          <w:color w:val="002060"/>
          <w:sz w:val="36"/>
          <w:szCs w:val="36"/>
          <w:lang w:eastAsia="en-AU"/>
        </w:rPr>
        <w:t xml:space="preserv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29" w:name="_Toc62461263"/>
      <w:r w:rsidRPr="00D65EBB">
        <w:t>Targeted infrastructure upgrades in high traffic urban areas</w:t>
      </w:r>
      <w:bookmarkEnd w:id="29"/>
      <w:r w:rsidRPr="00D65EBB">
        <w:t xml:space="preserve"> </w:t>
      </w:r>
    </w:p>
    <w:p w14:paraId="5ED39EAA" w14:textId="426F3C1A" w:rsidR="000649C3"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3A34B3FF" w14:textId="77777777" w:rsidR="00870900" w:rsidRPr="00D65EBB" w:rsidRDefault="00222F25" w:rsidP="004D0F51">
      <w:pPr>
        <w:pStyle w:val="BodyText"/>
      </w:pPr>
      <w:r w:rsidRPr="00D65EBB">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D65EBB" w:rsidRDefault="00F65C7B" w:rsidP="00B33A9A">
            <w:pPr>
              <w:spacing w:before="60" w:after="60" w:line="240" w:lineRule="auto"/>
              <w:jc w:val="both"/>
              <w:rPr>
                <w:rFonts w:ascii="Gill Sans MT" w:hAnsi="Gill Sans MT"/>
                <w:sz w:val="16"/>
                <w:szCs w:val="16"/>
              </w:rPr>
            </w:pPr>
            <w:r w:rsidRPr="00D65EBB">
              <w:rPr>
                <w:rFonts w:ascii="Gill Sans MT" w:hAnsi="Gill Sans MT"/>
                <w:sz w:val="16"/>
                <w:szCs w:val="16"/>
              </w:rPr>
              <w:t>Status</w:t>
            </w:r>
          </w:p>
        </w:tc>
        <w:tc>
          <w:tcPr>
            <w:tcW w:w="2267" w:type="dxa"/>
            <w:shd w:val="clear" w:color="auto" w:fill="auto"/>
          </w:tcPr>
          <w:p w14:paraId="384603FF" w14:textId="77777777" w:rsidR="00F65C7B" w:rsidRPr="00D65EBB"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D65EBB"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D65EBB"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D65EBB">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0" w:name="_Toc62461264"/>
      <w:r>
        <w:t>Vulnerable Road User Program</w:t>
      </w:r>
      <w:bookmarkEnd w:id="30"/>
    </w:p>
    <w:p w14:paraId="68486555" w14:textId="77777777"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p>
    <w:p w14:paraId="3C64579A" w14:textId="77777777" w:rsidR="00E1215E" w:rsidRPr="004D0F51" w:rsidRDefault="00E1215E" w:rsidP="00E1215E">
      <w:pPr>
        <w:pStyle w:val="BodyText"/>
        <w:rPr>
          <w:rStyle w:val="BodytextBold"/>
        </w:rPr>
      </w:pPr>
      <w:r>
        <w:rPr>
          <w:rStyle w:val="BodytextBold"/>
        </w:rPr>
        <w:t>Current situation / comments</w:t>
      </w:r>
    </w:p>
    <w:p w14:paraId="4EFA15FD" w14:textId="046B4D82" w:rsidR="006D191D" w:rsidRPr="00D65EBB" w:rsidRDefault="002E02FD" w:rsidP="002E02FD">
      <w:pPr>
        <w:pStyle w:val="BodyText"/>
      </w:pPr>
      <w:r w:rsidRPr="00D65EBB">
        <w:t>The VRUP was increased from $500 000 per year to $1 000 000 under th</w:t>
      </w:r>
      <w:r w:rsidR="00D65EBB" w:rsidRPr="00D65EBB">
        <w:t>e current</w:t>
      </w:r>
      <w:r w:rsidRPr="00D65EBB">
        <w:t xml:space="preserve"> Action Plan.  </w:t>
      </w:r>
      <w:r w:rsidR="006D191D" w:rsidRPr="00D65EBB">
        <w:t xml:space="preserve">The VRUP Round 1, 2020 </w:t>
      </w:r>
      <w:r w:rsidRPr="00D65EBB">
        <w:t>close</w:t>
      </w:r>
      <w:r w:rsidR="002D577A" w:rsidRPr="00D65EBB">
        <w:t>d</w:t>
      </w:r>
      <w:r w:rsidRPr="00D65EBB">
        <w:t xml:space="preserve"> on 15 April.  </w:t>
      </w:r>
      <w:r w:rsidR="00802935" w:rsidRPr="00D65EBB">
        <w:t>Twenty-eight applications were received equating to a total funding request of $1.85 million.</w:t>
      </w:r>
      <w:r w:rsidR="006D191D" w:rsidRPr="00D65EBB">
        <w:t xml:space="preserve"> Funding equating to $831 941 was awarded</w:t>
      </w:r>
      <w:r w:rsidR="00F24704" w:rsidRPr="00D65EBB">
        <w:t xml:space="preserve"> to support 20</w:t>
      </w:r>
      <w:r w:rsidR="006D191D" w:rsidRPr="00D65EBB">
        <w:t xml:space="preserve"> projects.</w:t>
      </w:r>
    </w:p>
    <w:p w14:paraId="70819419" w14:textId="011407F9" w:rsidR="002E02FD" w:rsidRPr="00D65EBB" w:rsidRDefault="006D191D" w:rsidP="002E02FD">
      <w:pPr>
        <w:pStyle w:val="BodyText"/>
      </w:pPr>
      <w:r w:rsidRPr="00D65EBB">
        <w:t>The VRUP Round 2, 2020 close</w:t>
      </w:r>
      <w:r w:rsidR="00E41AD7" w:rsidRPr="00D65EBB">
        <w:t>d</w:t>
      </w:r>
      <w:r w:rsidRPr="00D65EBB">
        <w:t xml:space="preserve"> on 6 November.</w:t>
      </w:r>
    </w:p>
    <w:p w14:paraId="3C82ECD0" w14:textId="64F75695" w:rsidR="00E41AD7" w:rsidRPr="00D65EBB" w:rsidRDefault="00E41AD7" w:rsidP="00E41AD7">
      <w:pPr>
        <w:pStyle w:val="BodyText"/>
        <w:rPr>
          <w:bCs/>
        </w:rPr>
      </w:pPr>
      <w:r w:rsidRPr="00D65EBB">
        <w:rPr>
          <w:rStyle w:val="BodytextBold"/>
          <w:b w:val="0"/>
        </w:rPr>
        <w:t xml:space="preserve">The Federal Government has announced $44 million in funding </w:t>
      </w:r>
      <w:r w:rsidRPr="00D65EBB">
        <w:rPr>
          <w:rFonts w:cstheme="minorHAnsi"/>
        </w:rPr>
        <w:t>for road safety infrastructure treatments on rural and regional roads and protection for vulnerable road users in urban/peri-urban areas</w:t>
      </w:r>
      <w:r w:rsidRPr="00D65EBB">
        <w:rPr>
          <w:rStyle w:val="BodytextBold"/>
          <w:b w:val="0"/>
        </w:rPr>
        <w:t xml:space="preserve"> of Tasmania</w:t>
      </w:r>
      <w:r w:rsidRPr="00D65EBB">
        <w:rPr>
          <w:rFonts w:cstheme="minorHAnsi"/>
        </w:rPr>
        <w:t xml:space="preserve">. This funding will support the current VRUP funding round.  Announcement of successful VRUP applications is subject to funding approval under </w:t>
      </w:r>
      <w:r w:rsidR="006110AD" w:rsidRPr="00D65EBB">
        <w:rPr>
          <w:rFonts w:cstheme="minorHAnsi"/>
        </w:rPr>
        <w:t xml:space="preserve">the </w:t>
      </w:r>
      <w:r w:rsidRPr="00D65EBB">
        <w:rPr>
          <w:rFonts w:cstheme="minorHAnsi"/>
        </w:rPr>
        <w:t>Federal Government program, which is expected by end December 2020.</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1" w:name="_Toc62461265"/>
      <w:r>
        <w:lastRenderedPageBreak/>
        <w:t xml:space="preserve">Community Road Safety </w:t>
      </w:r>
      <w:r w:rsidR="00930A73">
        <w:t xml:space="preserve">Grants </w:t>
      </w:r>
      <w:r>
        <w:t>Program</w:t>
      </w:r>
      <w:bookmarkEnd w:id="31"/>
    </w:p>
    <w:p w14:paraId="39ACAE76" w14:textId="77777777"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14:paraId="30ADBF88" w14:textId="77777777" w:rsidR="00E1215E" w:rsidRPr="004D0F51" w:rsidRDefault="00E1215E" w:rsidP="00E1215E">
      <w:pPr>
        <w:pStyle w:val="BodyText"/>
        <w:rPr>
          <w:rStyle w:val="BodytextBold"/>
        </w:rPr>
      </w:pPr>
      <w:r>
        <w:rPr>
          <w:rStyle w:val="BodytextBold"/>
        </w:rPr>
        <w:t>Current situation / comments</w:t>
      </w:r>
    </w:p>
    <w:p w14:paraId="54FAB593" w14:textId="315D54E7" w:rsidR="00B14A8D" w:rsidRDefault="00665A4D" w:rsidP="00B14A8D">
      <w:pPr>
        <w:pStyle w:val="BodyText"/>
      </w:pPr>
      <w:r>
        <w:t xml:space="preserve">The CRSGP is planned to open in July 2021.  </w:t>
      </w:r>
      <w:r w:rsidR="00B14A8D" w:rsidRPr="00B14A8D">
        <w:t xml:space="preserve">Planning has </w:t>
      </w:r>
      <w:r>
        <w:t xml:space="preserve">also </w:t>
      </w:r>
      <w:r w:rsidR="00B14A8D" w:rsidRPr="00B14A8D">
        <w:t>commenced to conduct workshops, presentations and engagement activities with key Community Road Safety stakeholders</w:t>
      </w:r>
      <w:r>
        <w:t xml:space="preserve"> in order to improve the quality</w:t>
      </w:r>
      <w:r w:rsidR="0046182F">
        <w:t xml:space="preserve"> and quantity of applications.</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2" w:name="_Toc62461266"/>
      <w:r>
        <w:t>Trial of innovative technologies</w:t>
      </w:r>
      <w:bookmarkEnd w:id="32"/>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0122FE90"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0F7581">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77777777"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3" w:name="_Toc62461267"/>
      <w:r>
        <w:t>Innovative infrastructure treatment demonstrations</w:t>
      </w:r>
      <w:bookmarkEnd w:id="33"/>
    </w:p>
    <w:p w14:paraId="118DBB60" w14:textId="77777777"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6A441717"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CE49EDD" w14:textId="77777777" w:rsidTr="000F7581">
        <w:tc>
          <w:tcPr>
            <w:tcW w:w="987" w:type="dxa"/>
          </w:tcPr>
          <w:p w14:paraId="5136AB8A"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95FB356"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76FBACB"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045DBB57"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1AE8B7EC" w14:textId="77777777"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proofErr w:type="gramStart"/>
      <w:r>
        <w:rPr>
          <w:color w:val="002060"/>
          <w:sz w:val="36"/>
          <w:szCs w:val="36"/>
          <w:lang w:eastAsia="en-AU"/>
        </w:rPr>
        <w:t>roads</w:t>
      </w:r>
      <w:proofErr w:type="gramEnd"/>
      <w:r>
        <w:rPr>
          <w:color w:val="002060"/>
          <w:sz w:val="36"/>
          <w:szCs w:val="36"/>
          <w:lang w:eastAsia="en-AU"/>
        </w:rPr>
        <w:t xml:space="preserve">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4" w:name="_Toc62461268"/>
      <w:r w:rsidRPr="00FE0375">
        <w:t>Learner Driver Mentor Program</w:t>
      </w:r>
      <w:r w:rsidR="00ED6B56" w:rsidRPr="00FE0375">
        <w:t xml:space="preserve"> and Driver Mentoring Tasmania</w:t>
      </w:r>
      <w:bookmarkEnd w:id="34"/>
    </w:p>
    <w:p w14:paraId="7292C1B6" w14:textId="77777777"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14:paraId="031E5F21" w14:textId="77777777" w:rsidR="00E1215E" w:rsidRPr="004D0F51" w:rsidRDefault="00E1215E" w:rsidP="00E1215E">
      <w:pPr>
        <w:pStyle w:val="BodyText"/>
        <w:rPr>
          <w:rStyle w:val="BodytextBold"/>
        </w:rPr>
      </w:pPr>
      <w:r>
        <w:rPr>
          <w:rStyle w:val="BodytextBold"/>
        </w:rPr>
        <w:t>Current situation / comments</w:t>
      </w:r>
    </w:p>
    <w:p w14:paraId="7D37F795" w14:textId="77777777" w:rsidR="00B14A8D" w:rsidRPr="00B14A8D" w:rsidRDefault="00B14A8D" w:rsidP="00B14A8D">
      <w:pPr>
        <w:pStyle w:val="BodyText"/>
      </w:pPr>
      <w:r w:rsidRPr="00B14A8D">
        <w:t xml:space="preserve">The 2020 LDMP grant funding round has been completed.  A performance management system is being designed to assist with monthly monitoring and any remedial action required of successful applicants.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5" w:name="_Toc62461269"/>
      <w:r>
        <w:t xml:space="preserve">Graduated Licensing System </w:t>
      </w:r>
      <w:r w:rsidR="00002F7C">
        <w:t>Project</w:t>
      </w:r>
      <w:bookmarkEnd w:id="35"/>
      <w:r w:rsidR="00002F7C">
        <w:t xml:space="preserve"> </w:t>
      </w:r>
    </w:p>
    <w:p w14:paraId="1D1E1E4F" w14:textId="77777777"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84FBCD2" w14:textId="77777777" w:rsidR="008B1684" w:rsidRDefault="008B1684" w:rsidP="008B1684">
      <w:pPr>
        <w:pStyle w:val="BodyText"/>
      </w:pPr>
      <w:r>
        <w:t>The Tasmanian Government implemented policy changes to the GLS on 1 December 2020, which was supported by a public education campaign. Tasmania’s GLS now meets the enhanced model under the national framework.</w:t>
      </w:r>
      <w:r>
        <w:rPr>
          <w:color w:val="1F497D"/>
        </w:rPr>
        <w:t xml:space="preserve">  </w:t>
      </w:r>
    </w:p>
    <w:p w14:paraId="660B9BF4" w14:textId="77777777" w:rsidR="008B1684" w:rsidRDefault="008B1684" w:rsidP="008B1684">
      <w:pPr>
        <w:pStyle w:val="BodyText"/>
      </w:pPr>
      <w:r>
        <w:t>Complementing the changes will be the new online learning platform</w:t>
      </w:r>
      <w:r>
        <w:rPr>
          <w:color w:val="auto"/>
        </w:rPr>
        <w:t xml:space="preserve"> which has been designed to improve learner driver education by focusing on developing safe behaviours and attitudes</w:t>
      </w:r>
      <w:r>
        <w:t xml:space="preserve">. </w:t>
      </w:r>
      <w:r>
        <w:rPr>
          <w:color w:val="auto"/>
        </w:rPr>
        <w:t xml:space="preserve">It will ensure new drivers know the road rules and understand the impact of the fatal five road behaviours. The platform is on track to be launched in March 2021 and a second public education campaign will encourage take-up by promoting the convenience of the platform and being able to learn and take the test almost anywhere and at any time, as long as they have access to a device (mobile, tablet, computer) and the internet. </w:t>
      </w:r>
      <w:r>
        <w:t>Due to interdependencies between the platform and the online Hazard Perception Test</w:t>
      </w:r>
      <w:r>
        <w:rPr>
          <w:color w:val="1F497D"/>
        </w:rPr>
        <w:t xml:space="preserve">, </w:t>
      </w:r>
      <w:r>
        <w:rPr>
          <w:color w:val="auto"/>
        </w:rPr>
        <w:t>the test is not expected to be launched until early May 2021.</w:t>
      </w:r>
    </w:p>
    <w:p w14:paraId="666ACD69" w14:textId="77777777" w:rsidR="008B1684" w:rsidRDefault="008B1684" w:rsidP="008B1684">
      <w:pPr>
        <w:pStyle w:val="BodyText"/>
        <w:rPr>
          <w:color w:val="auto"/>
        </w:rPr>
      </w:pPr>
      <w:r>
        <w:rPr>
          <w:color w:val="auto"/>
        </w:rPr>
        <w:lastRenderedPageBreak/>
        <w:t>An electronic logbook is also under development. It is envisaged that this will replace the existing hard copy logbook for many Tasmanian learners as it will provide a range of benefits and its ease of use will support an accurate reflection of supervised hours.  The logbook is expected to be released mid-2021.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F02918" w14:textId="77777777" w:rsidTr="00FE5447">
        <w:tc>
          <w:tcPr>
            <w:tcW w:w="987" w:type="dxa"/>
          </w:tcPr>
          <w:p w14:paraId="012F7A0F"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56A53B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B19504C"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052A2BEC"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DE3B053" w14:textId="77777777" w:rsidR="000F7581" w:rsidRPr="00F76F2F" w:rsidRDefault="000F7581" w:rsidP="00B33A9A">
            <w:pPr>
              <w:spacing w:before="60" w:after="60" w:line="240" w:lineRule="auto"/>
              <w:jc w:val="both"/>
              <w:rPr>
                <w:rFonts w:ascii="Gill Sans MT" w:hAnsi="Gill Sans MT"/>
                <w:sz w:val="16"/>
                <w:szCs w:val="16"/>
              </w:rPr>
            </w:pPr>
          </w:p>
        </w:tc>
      </w:tr>
    </w:tbl>
    <w:p w14:paraId="32656412" w14:textId="77777777" w:rsidR="00870900" w:rsidRPr="005C13C5" w:rsidRDefault="00870900" w:rsidP="004D0F51">
      <w:pPr>
        <w:pStyle w:val="Heading2"/>
      </w:pPr>
      <w:bookmarkStart w:id="36" w:name="_Toc62461270"/>
      <w:r>
        <w:t>Motorcyclist Graduated Licensing System</w:t>
      </w:r>
      <w:r w:rsidR="00B37D36">
        <w:t xml:space="preserve"> review</w:t>
      </w:r>
      <w:bookmarkEnd w:id="36"/>
    </w:p>
    <w:p w14:paraId="76BCE505" w14:textId="60F5A85A" w:rsidR="00510B62" w:rsidRPr="00510B62" w:rsidRDefault="00510B62" w:rsidP="00E1215E">
      <w:pPr>
        <w:pStyle w:val="BodyText"/>
        <w:rPr>
          <w:rStyle w:val="BodytextBold"/>
        </w:rPr>
      </w:pPr>
      <w:r>
        <w:rPr>
          <w:rStyle w:val="BodytextBold"/>
          <w:b w:val="0"/>
        </w:rPr>
        <w:t xml:space="preserve">This project will evaluate the benefits of a new Graduated Licensing System (GLS) for motorcyclists.  This will include greater restrictions on </w:t>
      </w:r>
      <w:proofErr w:type="gramStart"/>
      <w:r>
        <w:rPr>
          <w:rStyle w:val="BodytextBold"/>
          <w:b w:val="0"/>
        </w:rPr>
        <w:t>learners,</w:t>
      </w:r>
      <w:r w:rsidR="00D65EBB">
        <w:rPr>
          <w:rStyle w:val="BodytextBold"/>
          <w:b w:val="0"/>
        </w:rPr>
        <w:t xml:space="preserve"> </w:t>
      </w:r>
      <w:r>
        <w:rPr>
          <w:rStyle w:val="BodytextBold"/>
          <w:b w:val="0"/>
        </w:rPr>
        <w:t>that</w:t>
      </w:r>
      <w:proofErr w:type="gramEnd"/>
      <w:r>
        <w:rPr>
          <w:rStyle w:val="BodytextBold"/>
          <w:b w:val="0"/>
        </w:rPr>
        <w:t xml:space="preserve"> are gradually lifted as riders acquire skills and experience under conditions that reduce risk.</w:t>
      </w:r>
      <w:r w:rsidR="00222F25">
        <w:rPr>
          <w:rStyle w:val="BodytextBold"/>
          <w:b w:val="0"/>
        </w:rPr>
        <w:t xml:space="preserve"> </w:t>
      </w:r>
    </w:p>
    <w:p w14:paraId="47AAF2E4" w14:textId="77777777" w:rsidR="00E1215E" w:rsidRPr="004D0F51" w:rsidRDefault="00E1215E" w:rsidP="00E1215E">
      <w:pPr>
        <w:pStyle w:val="BodyText"/>
        <w:rPr>
          <w:rStyle w:val="BodytextBold"/>
        </w:rPr>
      </w:pPr>
      <w:r>
        <w:rPr>
          <w:rStyle w:val="BodytextBold"/>
        </w:rPr>
        <w:t>Current situation / comments</w:t>
      </w:r>
    </w:p>
    <w:p w14:paraId="0434FB42" w14:textId="77777777" w:rsidR="00870900" w:rsidRDefault="004C4175" w:rsidP="004D0F51">
      <w:pPr>
        <w:pStyle w:val="BodyText"/>
      </w:pPr>
      <w:r>
        <w:t>To commence 2022.</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0F7581">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68022B3D"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3641AF5C" w14:textId="77777777" w:rsidR="000F7581" w:rsidRPr="00F76F2F" w:rsidRDefault="004C4175"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0CA52917" w14:textId="77777777" w:rsidR="00870900" w:rsidRPr="004D0F51" w:rsidRDefault="00870900" w:rsidP="004D0F51">
      <w:pPr>
        <w:pStyle w:val="Heading2"/>
      </w:pPr>
      <w:bookmarkStart w:id="37" w:name="_Toc62461271"/>
      <w:r w:rsidRPr="004D0F51">
        <w:t>Rotary Youth</w:t>
      </w:r>
      <w:r w:rsidR="0004161D">
        <w:t xml:space="preserve"> Driver</w:t>
      </w:r>
      <w:r w:rsidRPr="004D0F51">
        <w:t xml:space="preserve"> Awareness Program (RYDA)</w:t>
      </w:r>
      <w:bookmarkEnd w:id="37"/>
    </w:p>
    <w:p w14:paraId="37260E47" w14:textId="77777777"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14:paraId="49FE991A" w14:textId="77777777" w:rsidR="00E1215E" w:rsidRPr="004D0F51" w:rsidRDefault="00E1215E" w:rsidP="00E1215E">
      <w:pPr>
        <w:pStyle w:val="BodyText"/>
        <w:rPr>
          <w:rStyle w:val="BodytextBold"/>
        </w:rPr>
      </w:pPr>
      <w:r>
        <w:rPr>
          <w:rStyle w:val="BodytextBold"/>
        </w:rPr>
        <w:t>Current situation / comments</w:t>
      </w:r>
    </w:p>
    <w:p w14:paraId="3C8A9313" w14:textId="6C7CCA2E" w:rsidR="00B14A8D" w:rsidRDefault="00443D40" w:rsidP="00B14A8D">
      <w:pPr>
        <w:pStyle w:val="BodyText"/>
      </w:pPr>
      <w:r>
        <w:t>Rotary reported that the RYDA program had decreased attendance due to COVID for 2019-20, however the program was successfully delivered in the North West in the latter of 2020.  Planning has again commenced for delivery of the new iteration of the RYDA program for 2021, with training for volunteers being offered online,</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A33811B" w14:textId="77777777" w:rsidTr="00E6704C">
        <w:tc>
          <w:tcPr>
            <w:tcW w:w="987" w:type="dxa"/>
          </w:tcPr>
          <w:p w14:paraId="2B390729"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3D214D" w14:textId="77777777" w:rsidR="00B14A8D" w:rsidRPr="00F76F2F" w:rsidRDefault="00B14A8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38" w:name="_Toc62461272"/>
      <w:r w:rsidRPr="004D0F51">
        <w:t>Driving for Jobs Program</w:t>
      </w:r>
      <w:bookmarkEnd w:id="38"/>
    </w:p>
    <w:p w14:paraId="30C4BD44" w14:textId="77777777" w:rsidR="0004161D" w:rsidRPr="0004161D"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14:paraId="069DA024" w14:textId="77777777" w:rsidR="00E1215E" w:rsidRPr="0004161D" w:rsidRDefault="00E1215E" w:rsidP="00E1215E">
      <w:pPr>
        <w:pStyle w:val="BodyText"/>
        <w:rPr>
          <w:rStyle w:val="BodytextBold"/>
        </w:rPr>
      </w:pPr>
      <w:r w:rsidRPr="0004161D">
        <w:rPr>
          <w:rStyle w:val="BodytextBold"/>
        </w:rPr>
        <w:t>Current situation / comments</w:t>
      </w:r>
    </w:p>
    <w:p w14:paraId="4D8172B2" w14:textId="52BB3CB5" w:rsidR="00290E7D" w:rsidRDefault="009A294C" w:rsidP="0004161D">
      <w:pPr>
        <w:pStyle w:val="BodyText"/>
        <w:rPr>
          <w:rStyle w:val="BodytextBold"/>
          <w:b w:val="0"/>
        </w:rPr>
      </w:pPr>
      <w:r w:rsidRPr="005E0DAC">
        <w:rPr>
          <w:rStyle w:val="BodytextBold"/>
          <w:b w:val="0"/>
        </w:rPr>
        <w:t xml:space="preserve">The </w:t>
      </w:r>
      <w:proofErr w:type="spellStart"/>
      <w:r w:rsidRPr="005E0DAC">
        <w:rPr>
          <w:rStyle w:val="BodytextBold"/>
          <w:b w:val="0"/>
        </w:rPr>
        <w:t>DfJ</w:t>
      </w:r>
      <w:proofErr w:type="spellEnd"/>
      <w:r w:rsidRPr="005E0DAC">
        <w:rPr>
          <w:rStyle w:val="BodytextBold"/>
          <w:b w:val="0"/>
        </w:rPr>
        <w:t xml:space="preserve"> Program </w:t>
      </w:r>
      <w:r w:rsidR="0063720C" w:rsidRPr="005E0DAC">
        <w:rPr>
          <w:rStyle w:val="BodytextBold"/>
          <w:b w:val="0"/>
        </w:rPr>
        <w:t>commenced at J</w:t>
      </w:r>
      <w:r w:rsidR="00720DCF">
        <w:rPr>
          <w:rStyle w:val="BodytextBold"/>
          <w:b w:val="0"/>
        </w:rPr>
        <w:t xml:space="preserve">ordan </w:t>
      </w:r>
      <w:r w:rsidR="0063720C" w:rsidRPr="005E0DAC">
        <w:rPr>
          <w:rStyle w:val="BodytextBold"/>
          <w:b w:val="0"/>
        </w:rPr>
        <w:t>R</w:t>
      </w:r>
      <w:r w:rsidR="00720DCF">
        <w:rPr>
          <w:rStyle w:val="BodytextBold"/>
          <w:b w:val="0"/>
        </w:rPr>
        <w:t xml:space="preserve">iver Learning </w:t>
      </w:r>
      <w:r w:rsidR="0063720C" w:rsidRPr="005E0DAC">
        <w:rPr>
          <w:rStyle w:val="BodytextBold"/>
          <w:b w:val="0"/>
        </w:rPr>
        <w:t>F</w:t>
      </w:r>
      <w:r w:rsidR="00720DCF">
        <w:rPr>
          <w:rStyle w:val="BodytextBold"/>
          <w:b w:val="0"/>
        </w:rPr>
        <w:t>ederation (JRLF)</w:t>
      </w:r>
      <w:r w:rsidR="005B7E9A" w:rsidRPr="005E0DAC">
        <w:rPr>
          <w:rStyle w:val="BodytextBold"/>
          <w:b w:val="0"/>
        </w:rPr>
        <w:t xml:space="preserve"> at the beginning of term one but was suspended due to COVID-19</w:t>
      </w:r>
      <w:r w:rsidR="00563CAC" w:rsidRPr="005E0DAC">
        <w:rPr>
          <w:rStyle w:val="BodytextBold"/>
          <w:b w:val="0"/>
        </w:rPr>
        <w:t xml:space="preserve"> in March</w:t>
      </w:r>
      <w:r w:rsidR="0063720C" w:rsidRPr="005E0DAC">
        <w:rPr>
          <w:rStyle w:val="BodytextBold"/>
          <w:b w:val="0"/>
        </w:rPr>
        <w:t xml:space="preserve"> 2020</w:t>
      </w:r>
      <w:r w:rsidR="00E52CA2" w:rsidRPr="005E0DAC">
        <w:rPr>
          <w:rStyle w:val="BodytextBold"/>
          <w:b w:val="0"/>
        </w:rPr>
        <w:t>.  The Program</w:t>
      </w:r>
      <w:r w:rsidR="005B7E9A" w:rsidRPr="005E0DAC">
        <w:rPr>
          <w:rStyle w:val="BodytextBold"/>
          <w:b w:val="0"/>
        </w:rPr>
        <w:t xml:space="preserve"> recommence</w:t>
      </w:r>
      <w:r w:rsidR="00E52CA2" w:rsidRPr="005E0DAC">
        <w:rPr>
          <w:rStyle w:val="BodytextBold"/>
          <w:b w:val="0"/>
        </w:rPr>
        <w:t>d</w:t>
      </w:r>
      <w:r w:rsidR="005B7E9A" w:rsidRPr="005E0DAC">
        <w:rPr>
          <w:rStyle w:val="BodytextBold"/>
          <w:b w:val="0"/>
        </w:rPr>
        <w:t xml:space="preserve"> o</w:t>
      </w:r>
      <w:r w:rsidR="00E52CA2" w:rsidRPr="005E0DAC">
        <w:rPr>
          <w:rStyle w:val="BodytextBold"/>
          <w:b w:val="0"/>
        </w:rPr>
        <w:t xml:space="preserve">peration in </w:t>
      </w:r>
      <w:r w:rsidR="005B7E9A" w:rsidRPr="005E0DAC">
        <w:rPr>
          <w:rStyle w:val="BodytextBold"/>
          <w:b w:val="0"/>
        </w:rPr>
        <w:t>term thr</w:t>
      </w:r>
      <w:r w:rsidR="005F6AA1" w:rsidRPr="005E0DAC">
        <w:rPr>
          <w:rStyle w:val="BodytextBold"/>
          <w:b w:val="0"/>
        </w:rPr>
        <w:t xml:space="preserve">ee and was </w:t>
      </w:r>
      <w:r w:rsidR="005B7E9A" w:rsidRPr="005E0DAC">
        <w:rPr>
          <w:rStyle w:val="BodytextBold"/>
          <w:b w:val="0"/>
        </w:rPr>
        <w:t>expanded</w:t>
      </w:r>
      <w:r w:rsidR="0063720C" w:rsidRPr="005E0DAC">
        <w:rPr>
          <w:rStyle w:val="BodytextBold"/>
          <w:b w:val="0"/>
        </w:rPr>
        <w:t xml:space="preserve"> to include students in Years 10, 11</w:t>
      </w:r>
      <w:r w:rsidR="005B7E9A" w:rsidRPr="005E0DAC">
        <w:rPr>
          <w:rStyle w:val="BodytextBold"/>
          <w:b w:val="0"/>
        </w:rPr>
        <w:t xml:space="preserve"> and 12 from New Norfolk High School</w:t>
      </w:r>
      <w:r w:rsidR="0063720C" w:rsidRPr="005E0DAC">
        <w:rPr>
          <w:rStyle w:val="BodytextBold"/>
          <w:b w:val="0"/>
        </w:rPr>
        <w:t>.</w:t>
      </w:r>
      <w:r w:rsidR="00290E7D">
        <w:rPr>
          <w:rStyle w:val="BodytextBold"/>
          <w:b w:val="0"/>
        </w:rPr>
        <w:t xml:space="preserve"> </w:t>
      </w:r>
      <w:r w:rsidR="004C2925">
        <w:rPr>
          <w:rStyle w:val="BodytextBold"/>
          <w:b w:val="0"/>
        </w:rPr>
        <w:t xml:space="preserve">A Driving for Jobs Evaluation </w:t>
      </w:r>
      <w:r w:rsidR="00104EE1">
        <w:rPr>
          <w:rStyle w:val="BodytextBold"/>
          <w:b w:val="0"/>
        </w:rPr>
        <w:t xml:space="preserve">measuring performance </w:t>
      </w:r>
      <w:r w:rsidR="004C2925">
        <w:rPr>
          <w:rStyle w:val="BodytextBold"/>
          <w:b w:val="0"/>
        </w:rPr>
        <w:t xml:space="preserve">for 2020 has been completed. </w:t>
      </w:r>
      <w:r w:rsidR="000F03DC" w:rsidRPr="005E0DAC">
        <w:rPr>
          <w:rStyle w:val="BodytextBold"/>
          <w:b w:val="0"/>
        </w:rPr>
        <w:t xml:space="preserve"> </w:t>
      </w:r>
    </w:p>
    <w:p w14:paraId="0FAC0255" w14:textId="2BAB4570" w:rsidR="005B7E9A" w:rsidRPr="0004161D" w:rsidRDefault="00720DCF" w:rsidP="0004161D">
      <w:pPr>
        <w:pStyle w:val="BodyText"/>
        <w:rPr>
          <w:rStyle w:val="BodytextBold"/>
          <w:b w:val="0"/>
        </w:rPr>
      </w:pPr>
      <w:r>
        <w:rPr>
          <w:rStyle w:val="BodytextBold"/>
          <w:b w:val="0"/>
        </w:rPr>
        <w:t xml:space="preserve">The </w:t>
      </w:r>
      <w:proofErr w:type="spellStart"/>
      <w:r>
        <w:rPr>
          <w:rStyle w:val="BodytextBold"/>
          <w:b w:val="0"/>
        </w:rPr>
        <w:t>DfJ</w:t>
      </w:r>
      <w:proofErr w:type="spellEnd"/>
      <w:r w:rsidR="004D6863">
        <w:rPr>
          <w:rStyle w:val="BodytextBold"/>
          <w:b w:val="0"/>
        </w:rPr>
        <w:t xml:space="preserve"> Steering Committee will meet in February 2021 to determine if the program continues to operate at New Norfolk High School and/or Claremont Colleg</w:t>
      </w:r>
      <w:r w:rsidR="00290E7D">
        <w:rPr>
          <w:rStyle w:val="BodytextBold"/>
          <w:b w:val="0"/>
        </w:rPr>
        <w:t xml:space="preserve">e in 2021 following a student survey being completed to determine eligibility. The Program will be further expanded into </w:t>
      </w:r>
      <w:r w:rsidR="000F03DC" w:rsidRPr="005E0DAC">
        <w:rPr>
          <w:rStyle w:val="BodytextBold"/>
          <w:b w:val="0"/>
        </w:rPr>
        <w:t xml:space="preserve">Launceston </w:t>
      </w:r>
      <w:r w:rsidR="0063720C" w:rsidRPr="005E0DAC">
        <w:rPr>
          <w:rStyle w:val="BodytextBold"/>
          <w:b w:val="0"/>
        </w:rPr>
        <w:t>and Newstead College</w:t>
      </w:r>
      <w:r w:rsidR="000F03DC" w:rsidRPr="005E0DAC">
        <w:rPr>
          <w:rStyle w:val="BodytextBold"/>
          <w:b w:val="0"/>
        </w:rPr>
        <w:t xml:space="preserve">s </w:t>
      </w:r>
      <w:r w:rsidR="00290E7D">
        <w:rPr>
          <w:rStyle w:val="BodytextBold"/>
          <w:b w:val="0"/>
        </w:rPr>
        <w:t xml:space="preserve">from term one 2021.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F76F2F" w14:paraId="410C7948" w14:textId="77777777" w:rsidTr="00517B98">
        <w:tc>
          <w:tcPr>
            <w:tcW w:w="987" w:type="dxa"/>
          </w:tcPr>
          <w:p w14:paraId="54E230CC" w14:textId="77777777" w:rsidR="009A294C" w:rsidRPr="00F76F2F" w:rsidRDefault="009A294C" w:rsidP="004A44B3">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0476EB9D" w14:textId="77777777" w:rsidR="009A294C" w:rsidRPr="001702A1"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F76F2F"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63720C" w:rsidRDefault="00517B98" w:rsidP="004A44B3">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 xml:space="preserve">On </w:t>
            </w:r>
            <w:r w:rsidRPr="002C4C0D">
              <w:rPr>
                <w:rFonts w:ascii="Gill Sans MT" w:hAnsi="Gill Sans MT"/>
                <w:color w:val="FFFFFF" w:themeColor="background1"/>
                <w:sz w:val="16"/>
                <w:szCs w:val="16"/>
              </w:rPr>
              <w:t>schedule/progressing/low risk</w:t>
            </w:r>
          </w:p>
        </w:tc>
        <w:tc>
          <w:tcPr>
            <w:tcW w:w="2408" w:type="dxa"/>
            <w:shd w:val="clear" w:color="auto" w:fill="auto"/>
          </w:tcPr>
          <w:p w14:paraId="26EBD9BA" w14:textId="77777777" w:rsidR="009A294C" w:rsidRPr="00F76F2F"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39" w:name="_Toc62461273"/>
      <w:r>
        <w:t>RACT education initiatives</w:t>
      </w:r>
      <w:bookmarkEnd w:id="39"/>
    </w:p>
    <w:p w14:paraId="019A3D27" w14:textId="77777777" w:rsid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14:paraId="70D4571C" w14:textId="77777777" w:rsidR="009767CA" w:rsidRPr="0065376B" w:rsidRDefault="009767CA" w:rsidP="00E1215E">
      <w:pPr>
        <w:pStyle w:val="BodyText"/>
        <w:rPr>
          <w:rStyle w:val="BodytextBold"/>
          <w:b w:val="0"/>
        </w:rPr>
      </w:pPr>
    </w:p>
    <w:p w14:paraId="1528B279" w14:textId="77777777" w:rsidR="00E1215E" w:rsidRPr="004D0F51" w:rsidRDefault="00E1215E" w:rsidP="00E1215E">
      <w:pPr>
        <w:pStyle w:val="BodyText"/>
        <w:rPr>
          <w:rStyle w:val="BodytextBold"/>
        </w:rPr>
      </w:pPr>
      <w:r>
        <w:rPr>
          <w:rStyle w:val="BodytextBold"/>
        </w:rPr>
        <w:t>Current situation / comments</w:t>
      </w:r>
    </w:p>
    <w:p w14:paraId="6EC10A19" w14:textId="2C202DB5" w:rsidR="00B14A8D" w:rsidRDefault="00E75793" w:rsidP="00B14A8D">
      <w:pPr>
        <w:pStyle w:val="BodyText"/>
        <w:rPr>
          <w:rFonts w:ascii="Gill Sans MT" w:hAnsi="Gill Sans MT"/>
          <w:sz w:val="24"/>
          <w:szCs w:val="24"/>
        </w:rPr>
      </w:pPr>
      <w:r>
        <w:rPr>
          <w:rFonts w:ascii="Gill Sans MT" w:hAnsi="Gill Sans MT"/>
          <w:sz w:val="24"/>
          <w:szCs w:val="24"/>
        </w:rPr>
        <w:t>The RACT continues to deliver safety programs, this now includes the delivery of the children’s safety book ‘Yippee’ to early childhood classes throughout Tasmania.</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0" w:name="_Toc62461274"/>
      <w:r>
        <w:t>Real Mates media campaign</w:t>
      </w:r>
      <w:bookmarkEnd w:id="40"/>
    </w:p>
    <w:p w14:paraId="11724D3B" w14:textId="77777777"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2D66CFB2" w14:textId="7417113D" w:rsidR="00E52BA9" w:rsidRDefault="00E52BA9" w:rsidP="00E52BA9">
      <w:pPr>
        <w:pStyle w:val="BodyText"/>
      </w:pPr>
      <w:r>
        <w:t xml:space="preserve">The </w:t>
      </w:r>
      <w:r w:rsidR="009E456D">
        <w:t>campaign’s latest phase was launched on 11 October.</w:t>
      </w:r>
      <w:r>
        <w:t xml:space="preserve"> </w:t>
      </w:r>
      <w:r w:rsidR="009E456D">
        <w:t>Sponsorship of a football association is being explored as a means of promoting the anti-</w:t>
      </w:r>
      <w:proofErr w:type="spellStart"/>
      <w:r w:rsidR="009E456D">
        <w:t>drink</w:t>
      </w:r>
      <w:proofErr w:type="spellEnd"/>
      <w:r w:rsidR="009E456D">
        <w:t>-driving message</w:t>
      </w:r>
      <w:r>
        <w: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1" w:name="_Toc62461275"/>
      <w:r w:rsidRPr="004D0F51">
        <w:t>Bicycle Network bike education</w:t>
      </w:r>
      <w:bookmarkEnd w:id="41"/>
    </w:p>
    <w:p w14:paraId="04E372C3" w14:textId="77777777"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14:paraId="24B64C94" w14:textId="77777777" w:rsidR="00E1215E" w:rsidRPr="004D0F51" w:rsidRDefault="00E1215E" w:rsidP="00E1215E">
      <w:pPr>
        <w:pStyle w:val="BodyText"/>
        <w:rPr>
          <w:rStyle w:val="BodytextBold"/>
        </w:rPr>
      </w:pPr>
      <w:r>
        <w:rPr>
          <w:rStyle w:val="BodytextBold"/>
        </w:rPr>
        <w:t>Current situation / comments</w:t>
      </w:r>
    </w:p>
    <w:p w14:paraId="36D9DF48" w14:textId="342CDB41" w:rsidR="005F5A63" w:rsidRPr="007D43AB" w:rsidRDefault="00443D40" w:rsidP="005F5A63">
      <w:pPr>
        <w:pStyle w:val="BodyText"/>
        <w:rPr>
          <w:rFonts w:ascii="Gill Sans MT" w:hAnsi="Gill Sans MT"/>
          <w:szCs w:val="24"/>
        </w:rPr>
      </w:pPr>
      <w:r w:rsidRPr="007D43AB">
        <w:rPr>
          <w:rFonts w:ascii="Gill Sans MT" w:hAnsi="Gill Sans MT"/>
          <w:szCs w:val="24"/>
        </w:rPr>
        <w:t>The Bicycle network have reported a record number of school and school students participating in the Ride2school program. The Coordinator has produced a number of Active Maps with secondary schools, highlighting the safest route to travel to and from school when cycling.</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77777777" w:rsidR="00870900" w:rsidRPr="004D0F51" w:rsidRDefault="00870900" w:rsidP="004D0F51">
      <w:pPr>
        <w:pStyle w:val="Heading2"/>
      </w:pPr>
      <w:bookmarkStart w:id="42" w:name="_Toc62461276"/>
      <w:r w:rsidRPr="004D0F51">
        <w:t>Safety arounds schools</w:t>
      </w:r>
      <w:bookmarkEnd w:id="42"/>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B48759D" w14:textId="77777777" w:rsidR="00D65EBB" w:rsidRDefault="00D65EBB" w:rsidP="00E1215E">
      <w:pPr>
        <w:pStyle w:val="BodyText"/>
        <w:rPr>
          <w:rStyle w:val="BodytextBold"/>
          <w:b w:val="0"/>
        </w:rPr>
      </w:pPr>
    </w:p>
    <w:p w14:paraId="35D4D79C" w14:textId="77777777" w:rsidR="00D65EBB" w:rsidRPr="00B12CA0" w:rsidRDefault="00D65EBB" w:rsidP="00E1215E">
      <w:pPr>
        <w:pStyle w:val="BodyText"/>
        <w:rPr>
          <w:rStyle w:val="BodytextBold"/>
          <w:b w:val="0"/>
        </w:rPr>
      </w:pPr>
    </w:p>
    <w:p w14:paraId="4DC739E4" w14:textId="77777777" w:rsidR="00E1215E" w:rsidRPr="004D0F51" w:rsidRDefault="00E1215E" w:rsidP="00E1215E">
      <w:pPr>
        <w:pStyle w:val="BodyText"/>
        <w:rPr>
          <w:rStyle w:val="BodytextBold"/>
        </w:rPr>
      </w:pPr>
      <w:r>
        <w:rPr>
          <w:rStyle w:val="BodytextBold"/>
        </w:rPr>
        <w:lastRenderedPageBreak/>
        <w:t>Current situation / comments</w:t>
      </w:r>
    </w:p>
    <w:p w14:paraId="5B7B213A" w14:textId="07EDFF1F" w:rsidR="00B14A8D" w:rsidRDefault="00443D40" w:rsidP="00B14A8D">
      <w:pPr>
        <w:pStyle w:val="BodyText"/>
      </w:pPr>
      <w:r>
        <w:t xml:space="preserve">The Love 40 program continues to be promoted to schools throughout Tasmania. Key initiatives still include TVC, radio advertising, portable billboards in school zones and branding of school crossing </w:t>
      </w:r>
      <w:r w:rsidR="00D17E27">
        <w:t>officers’</w:t>
      </w:r>
      <w:r>
        <w:t xml:space="preserve"> uniform with the Love 40 logo.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3" w:name="_Toc62461277"/>
      <w:proofErr w:type="spellStart"/>
      <w:r>
        <w:t>Kidsafe</w:t>
      </w:r>
      <w:proofErr w:type="spellEnd"/>
      <w:r>
        <w:t xml:space="preserve"> child restraint check program</w:t>
      </w:r>
      <w:bookmarkEnd w:id="43"/>
    </w:p>
    <w:p w14:paraId="56FC7A49" w14:textId="77777777" w:rsidR="00640D0C" w:rsidRPr="00640D0C" w:rsidRDefault="00640D0C" w:rsidP="00E1215E">
      <w:pPr>
        <w:pStyle w:val="BodyText"/>
        <w:rPr>
          <w:rStyle w:val="BodytextBold"/>
          <w:b w:val="0"/>
        </w:rPr>
      </w:pPr>
      <w:proofErr w:type="spellStart"/>
      <w:r w:rsidRPr="00F70BC9">
        <w:rPr>
          <w:rStyle w:val="BodytextBold"/>
          <w:b w:val="0"/>
        </w:rPr>
        <w:t>Kidsafe</w:t>
      </w:r>
      <w:proofErr w:type="spellEnd"/>
      <w:r w:rsidRPr="00F70BC9">
        <w:rPr>
          <w:rStyle w:val="BodytextBold"/>
          <w:b w:val="0"/>
        </w:rPr>
        <w:t xml:space="preserve"> Tasmania conducts free child restraint checking sessions to ensure that young children are safely and lawfully seated and restrained in cars.  </w:t>
      </w:r>
      <w:proofErr w:type="spellStart"/>
      <w:r w:rsidRPr="00F70BC9">
        <w:rPr>
          <w:rStyle w:val="BodytextBold"/>
          <w:b w:val="0"/>
        </w:rPr>
        <w:t>Kidsafe</w:t>
      </w:r>
      <w:proofErr w:type="spellEnd"/>
      <w:r w:rsidRPr="00F70BC9">
        <w:rPr>
          <w:rStyle w:val="BodytextBold"/>
          <w:b w:val="0"/>
        </w:rPr>
        <w:t xml:space="preserve"> also distribute and promote educational materials to inform the public of the correct child restraint type for a child’s age and size.</w:t>
      </w:r>
    </w:p>
    <w:p w14:paraId="2EEC2068" w14:textId="77777777" w:rsidR="00E1215E" w:rsidRPr="004D0F51" w:rsidRDefault="00E1215E" w:rsidP="00E1215E">
      <w:pPr>
        <w:pStyle w:val="BodyText"/>
        <w:rPr>
          <w:rStyle w:val="BodytextBold"/>
        </w:rPr>
      </w:pPr>
      <w:r>
        <w:rPr>
          <w:rStyle w:val="BodytextBold"/>
        </w:rPr>
        <w:t>Current situation / comments</w:t>
      </w:r>
    </w:p>
    <w:p w14:paraId="407D7882" w14:textId="7A371C01" w:rsidR="005F5A63" w:rsidRPr="007D43AB" w:rsidRDefault="00EB0D67" w:rsidP="005F5A63">
      <w:pPr>
        <w:pStyle w:val="BodyText"/>
        <w:rPr>
          <w:rFonts w:ascii="Gill Sans MT" w:hAnsi="Gill Sans MT"/>
        </w:rPr>
      </w:pPr>
      <w:r w:rsidRPr="007D43AB">
        <w:rPr>
          <w:rFonts w:ascii="Gill Sans MT" w:hAnsi="Gill Sans MT"/>
        </w:rPr>
        <w:t xml:space="preserve">An increased demand for child restraint installation has led </w:t>
      </w:r>
      <w:proofErr w:type="spellStart"/>
      <w:r w:rsidR="00E75793" w:rsidRPr="007D43AB">
        <w:rPr>
          <w:rFonts w:ascii="Gill Sans MT" w:hAnsi="Gill Sans MT"/>
        </w:rPr>
        <w:t>Kidsafe</w:t>
      </w:r>
      <w:proofErr w:type="spellEnd"/>
      <w:r w:rsidR="00E75793" w:rsidRPr="007D43AB">
        <w:rPr>
          <w:rFonts w:ascii="Gill Sans MT" w:hAnsi="Gill Sans MT"/>
        </w:rPr>
        <w:t xml:space="preserve"> </w:t>
      </w:r>
      <w:r w:rsidRPr="007D43AB">
        <w:rPr>
          <w:rFonts w:ascii="Gill Sans MT" w:hAnsi="Gill Sans MT"/>
        </w:rPr>
        <w:t>to employ</w:t>
      </w:r>
      <w:r w:rsidR="00E75793" w:rsidRPr="007D43AB">
        <w:rPr>
          <w:rFonts w:ascii="Gill Sans MT" w:hAnsi="Gill Sans MT"/>
        </w:rPr>
        <w:t xml:space="preserve"> </w:t>
      </w:r>
      <w:r w:rsidR="007D43AB" w:rsidRPr="007D43AB">
        <w:rPr>
          <w:rFonts w:ascii="Gill Sans MT" w:hAnsi="Gill Sans MT"/>
        </w:rPr>
        <w:t xml:space="preserve">casual accredited </w:t>
      </w:r>
      <w:r w:rsidR="00E75793" w:rsidRPr="007D43AB">
        <w:rPr>
          <w:rFonts w:ascii="Gill Sans MT" w:hAnsi="Gill Sans MT"/>
        </w:rPr>
        <w:t xml:space="preserve">restraint fitters in the three regions </w:t>
      </w:r>
      <w:r w:rsidRPr="007D43AB">
        <w:rPr>
          <w:rFonts w:ascii="Gill Sans MT" w:hAnsi="Gill Sans MT"/>
        </w:rPr>
        <w:t>across Tasmania</w:t>
      </w:r>
      <w:r w:rsidR="007D43AB" w:rsidRPr="007D43AB">
        <w:rPr>
          <w:rFonts w:ascii="Gill Sans MT" w:hAnsi="Gill Sans MT"/>
        </w:rPr>
        <w:t xml:space="preserve">. </w:t>
      </w:r>
      <w:proofErr w:type="spellStart"/>
      <w:r w:rsidR="007D43AB" w:rsidRPr="007D43AB">
        <w:rPr>
          <w:rFonts w:ascii="Gill Sans MT" w:hAnsi="Gill Sans MT"/>
        </w:rPr>
        <w:t>Kidsafe</w:t>
      </w:r>
      <w:proofErr w:type="spellEnd"/>
      <w:r w:rsidR="007D43AB" w:rsidRPr="007D43AB">
        <w:rPr>
          <w:rFonts w:ascii="Gill Sans MT" w:hAnsi="Gill Sans MT"/>
        </w:rPr>
        <w:t xml:space="preserve"> continues to work with child and family centre targeting parents with English as a second language and grandparents who may be unfamiliar with new style restraints.</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4" w:name="_Toc62461278"/>
      <w:r w:rsidRPr="004D0F51">
        <w:t>Full Gear motorcycle safety project</w:t>
      </w:r>
      <w:bookmarkEnd w:id="44"/>
    </w:p>
    <w:p w14:paraId="518FEF45" w14:textId="77777777" w:rsidR="00E460AE" w:rsidRPr="00E460AE" w:rsidRDefault="00ED3A75" w:rsidP="00BC1707">
      <w:pPr>
        <w:pStyle w:val="BodyText"/>
        <w:rPr>
          <w:rStyle w:val="BodytextBold"/>
          <w:b w:val="0"/>
        </w:rPr>
      </w:pPr>
      <w:r w:rsidRPr="00222FE7">
        <w:rPr>
          <w:rStyle w:val="BodytextBold"/>
          <w:b w:val="0"/>
        </w:rPr>
        <w:t xml:space="preserve">The Glenorchy City Council, in partnership with </w:t>
      </w:r>
      <w:proofErr w:type="spellStart"/>
      <w:r w:rsidRPr="00222FE7">
        <w:rPr>
          <w:rStyle w:val="BodytextBold"/>
          <w:b w:val="0"/>
        </w:rPr>
        <w:t>Bucaan</w:t>
      </w:r>
      <w:proofErr w:type="spellEnd"/>
      <w:r w:rsidRPr="00222FE7">
        <w:rPr>
          <w:rStyle w:val="BodytextBold"/>
          <w:b w:val="0"/>
        </w:rPr>
        <w:t xml:space="preserve"> House, delivers its successful Full Gear motorcycle safety project which helps young motorcycle riders enter the licensing system and to adopt safe riding practices.</w:t>
      </w:r>
    </w:p>
    <w:p w14:paraId="19DB06E8" w14:textId="77777777" w:rsidR="00BC1707" w:rsidRPr="00B14A8D" w:rsidRDefault="00BC1707" w:rsidP="00BC1707">
      <w:pPr>
        <w:pStyle w:val="BodyText"/>
        <w:rPr>
          <w:rStyle w:val="BodytextBold"/>
        </w:rPr>
      </w:pPr>
      <w:r w:rsidRPr="00B14A8D">
        <w:rPr>
          <w:rStyle w:val="BodytextBold"/>
        </w:rPr>
        <w:t>Current situation / comments</w:t>
      </w:r>
    </w:p>
    <w:p w14:paraId="077F7D3C" w14:textId="4BCFDB40" w:rsidR="00B14A8D" w:rsidRPr="00DA01E9" w:rsidRDefault="007D43AB" w:rsidP="00B14A8D">
      <w:pPr>
        <w:pStyle w:val="BodyText"/>
      </w:pPr>
      <w:r>
        <w:t>The Glenorchy City Council (GCC) have employed a project officer to coordinate the Full Gear program.  The Project Officer is also responsible for expanding the program to a neighbouring community. The GCC have engaged an external provider to evaluate the Full Gear program, the evaluation methodology will be sent to State Growth for review in early 2021.</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proofErr w:type="gramStart"/>
      <w:r>
        <w:rPr>
          <w:color w:val="002060"/>
          <w:sz w:val="36"/>
          <w:szCs w:val="36"/>
          <w:lang w:eastAsia="en-AU"/>
        </w:rPr>
        <w:t>casualties</w:t>
      </w:r>
      <w:proofErr w:type="gramEnd"/>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5" w:name="_Toc62461279"/>
      <w:r w:rsidRPr="00123C14">
        <w:t>Inattention and distraction</w:t>
      </w:r>
      <w:bookmarkEnd w:id="45"/>
    </w:p>
    <w:p w14:paraId="42C9B19E" w14:textId="77777777"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3B0FACF9" w14:textId="77777777"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636B968F" w14:textId="77777777"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14:paraId="317BDE71" w14:textId="77777777"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r w:rsidR="00C92805">
        <w:rPr>
          <w:rStyle w:val="BodytextBold"/>
          <w:b w:val="0"/>
        </w:rPr>
        <w:t xml:space="preserve">  Future use of such technology is now being considered as part of the Automated Speed Enforcement Project being led by the Department of State Growth.</w:t>
      </w:r>
    </w:p>
    <w:p w14:paraId="78115D81" w14:textId="77777777" w:rsidR="00243D58" w:rsidRPr="00243D58" w:rsidRDefault="00243D58" w:rsidP="0001382B">
      <w:pPr>
        <w:rPr>
          <w:rStyle w:val="BodytextBold"/>
          <w:b w:val="0"/>
          <w:u w:val="single"/>
        </w:rPr>
      </w:pPr>
      <w:r w:rsidRPr="00243D58">
        <w:rPr>
          <w:rStyle w:val="BodytextBold"/>
          <w:b w:val="0"/>
          <w:u w:val="single"/>
        </w:rPr>
        <w:t>Public education campaigns</w:t>
      </w:r>
    </w:p>
    <w:p w14:paraId="4D3D1081" w14:textId="10210AB9" w:rsidR="0001382B" w:rsidRPr="00CF7B84" w:rsidRDefault="00BF4D03" w:rsidP="0001382B">
      <w:pPr>
        <w:rPr>
          <w:rStyle w:val="BodytextBold"/>
          <w:b w:val="0"/>
        </w:rPr>
      </w:pPr>
      <w:r>
        <w:rPr>
          <w:rStyle w:val="BodytextBold"/>
          <w:b w:val="0"/>
        </w:rPr>
        <w:t xml:space="preserve">A new phase of the </w:t>
      </w:r>
      <w:r w:rsidR="0001382B">
        <w:rPr>
          <w:rStyle w:val="BodytextBold"/>
          <w:b w:val="0"/>
        </w:rPr>
        <w:t xml:space="preserve">‘Leave Your Phone Alone’ </w:t>
      </w:r>
      <w:r w:rsidR="0001382B" w:rsidRPr="0001382B">
        <w:rPr>
          <w:rStyle w:val="BodytextBold"/>
          <w:b w:val="0"/>
        </w:rPr>
        <w:t xml:space="preserve">campaign </w:t>
      </w:r>
      <w:r>
        <w:rPr>
          <w:rStyle w:val="BodytextBold"/>
          <w:b w:val="0"/>
        </w:rPr>
        <w:t xml:space="preserve">that </w:t>
      </w:r>
      <w:r w:rsidR="0001382B">
        <w:rPr>
          <w:rStyle w:val="BodytextBold"/>
          <w:b w:val="0"/>
        </w:rPr>
        <w:t>warn</w:t>
      </w:r>
      <w:r>
        <w:rPr>
          <w:rStyle w:val="BodytextBold"/>
          <w:b w:val="0"/>
        </w:rPr>
        <w:t>s</w:t>
      </w:r>
      <w:r w:rsidR="0001382B">
        <w:rPr>
          <w:rStyle w:val="BodytextBold"/>
          <w:b w:val="0"/>
        </w:rPr>
        <w:t xml:space="preserve"> drivers of the dangers of using a mobile phone while driving</w:t>
      </w:r>
      <w:r>
        <w:rPr>
          <w:rStyle w:val="BodytextBold"/>
          <w:b w:val="0"/>
        </w:rPr>
        <w:t xml:space="preserve"> </w:t>
      </w:r>
      <w:r w:rsidR="00714887">
        <w:rPr>
          <w:rStyle w:val="BodytextBold"/>
          <w:b w:val="0"/>
        </w:rPr>
        <w:t>was launched on 21</w:t>
      </w:r>
      <w:r>
        <w:rPr>
          <w:rStyle w:val="BodytextBold"/>
          <w:b w:val="0"/>
        </w:rPr>
        <w:t xml:space="preserve"> December</w:t>
      </w:r>
      <w:r w:rsidR="00714887">
        <w:rPr>
          <w:rStyle w:val="BodytextBold"/>
          <w:b w:val="0"/>
        </w:rPr>
        <w:t xml:space="preserve"> 2020</w:t>
      </w:r>
      <w:r w:rsidR="0001382B">
        <w:rPr>
          <w:rStyle w:val="BodytextBold"/>
          <w:b w:val="0"/>
        </w:rPr>
        <w:t>.</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6" w:name="_Toc62461280"/>
      <w:r w:rsidRPr="00123C14">
        <w:t>Safe behaviour campaigns</w:t>
      </w:r>
      <w:bookmarkEnd w:id="46"/>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6409B7E" w14:textId="588F778B" w:rsidR="00CE33DD" w:rsidRDefault="00CE33DD" w:rsidP="00517B98">
      <w:pPr>
        <w:spacing w:before="0" w:after="240" w:line="240" w:lineRule="auto"/>
      </w:pPr>
      <w:r>
        <w:t xml:space="preserve">The second iteration of the ‘Don’t Drive Blind’ </w:t>
      </w:r>
      <w:r w:rsidR="009C1B95">
        <w:t>d</w:t>
      </w:r>
      <w:r>
        <w:t>istraction</w:t>
      </w:r>
      <w:r w:rsidR="009C1B95">
        <w:t xml:space="preserve"> advertisement</w:t>
      </w:r>
      <w:r>
        <w:t xml:space="preserve"> went </w:t>
      </w:r>
      <w:r w:rsidR="009C1B95">
        <w:t>to air</w:t>
      </w:r>
      <w:r>
        <w:t xml:space="preserve"> in late December. It will be broadcast during the summer BBL season.</w:t>
      </w:r>
    </w:p>
    <w:p w14:paraId="0AA043B7" w14:textId="6936C0E6" w:rsidR="00517B98" w:rsidRPr="00517B98" w:rsidRDefault="00CE33DD" w:rsidP="00517B98">
      <w:pPr>
        <w:spacing w:before="0" w:after="240" w:line="240" w:lineRule="auto"/>
        <w:rPr>
          <w:rFonts w:ascii="Arial" w:hAnsi="Arial" w:cs="Arial"/>
          <w:sz w:val="20"/>
          <w:szCs w:val="20"/>
        </w:rPr>
      </w:pPr>
      <w:r>
        <w:t>The concept for a</w:t>
      </w:r>
      <w:r w:rsidR="00517B98">
        <w:t xml:space="preserve"> pedestrian safety campaign </w:t>
      </w:r>
      <w:r>
        <w:t>was finalised in December. A ‘</w:t>
      </w:r>
      <w:r w:rsidR="009C1B95">
        <w:t>g</w:t>
      </w:r>
      <w:r>
        <w:t xml:space="preserve">reen </w:t>
      </w:r>
      <w:r w:rsidR="009C1B95">
        <w:t>m</w:t>
      </w:r>
      <w:r>
        <w:t>an’ is to feature across the guerrilla style, in</w:t>
      </w:r>
      <w:r w:rsidR="009C1B95">
        <w:t xml:space="preserve"> </w:t>
      </w:r>
      <w:r>
        <w:t xml:space="preserve">situ campaign, encouraging both pedestrians and drivers to look out for each other on the road. </w:t>
      </w:r>
      <w:r w:rsidR="00517B98">
        <w:t xml:space="preserve">The campaign will </w:t>
      </w:r>
      <w:r>
        <w:t>be launched in late March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47" w:name="_Toc62461281"/>
      <w:r w:rsidRPr="00123C14">
        <w:t>Mandatory Alcohol Interlock Program</w:t>
      </w:r>
      <w:r w:rsidR="004F62D9">
        <w:t xml:space="preserve"> (MAIP)</w:t>
      </w:r>
      <w:bookmarkEnd w:id="47"/>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27984982" w14:textId="5EDC4F0E" w:rsidR="00870900" w:rsidRDefault="00D56DD8" w:rsidP="00123C14">
      <w:pPr>
        <w:pStyle w:val="BodyText"/>
      </w:pPr>
      <w:r>
        <w:t>Drafting instructions for the revised framework were provided to the Office of Parliamentary Counsel (OPC) in October 2019. Parliamentary priorities caused reprioritisation of OPC work</w:t>
      </w:r>
      <w:r w:rsidR="00603172">
        <w:t>, including COVID-19</w:t>
      </w:r>
      <w:r>
        <w:t xml:space="preserve">. First draft regulations have not been received by the </w:t>
      </w:r>
      <w:r w:rsidR="00603172">
        <w:t>d</w:t>
      </w:r>
      <w:r>
        <w:t>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48" w:name="_Toc62461282"/>
      <w:r w:rsidRPr="00123C14">
        <w:t>Protective clothing for motorcyclists</w:t>
      </w:r>
      <w:bookmarkEnd w:id="48"/>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1AF752C6" w14:textId="77777777" w:rsidR="00870900" w:rsidRDefault="00155884" w:rsidP="005455B9">
      <w:pPr>
        <w:pStyle w:val="BodyText"/>
      </w:pPr>
      <w:r>
        <w:t>Tasmania contributes around $</w:t>
      </w:r>
      <w:r w:rsidR="00172538">
        <w:t>8</w:t>
      </w:r>
      <w:r>
        <w:t xml:space="preserve"> 000 per annum to </w:t>
      </w:r>
      <w:r w:rsidR="00172538">
        <w:t xml:space="preserve">participate in and </w:t>
      </w:r>
      <w:r>
        <w:t xml:space="preserve">support the activities of </w:t>
      </w:r>
      <w:proofErr w:type="spellStart"/>
      <w:r>
        <w:t>MotoCAP</w:t>
      </w:r>
      <w:proofErr w:type="spellEnd"/>
      <w: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49" w:name="_Toc62461283"/>
      <w:r w:rsidRPr="005455B9">
        <w:t>Road safety penalties review</w:t>
      </w:r>
      <w:bookmarkEnd w:id="49"/>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5A30F73" w14:textId="59558519" w:rsidR="008E6ABB" w:rsidRDefault="00614E35" w:rsidP="008E6ABB">
      <w:pPr>
        <w:pStyle w:val="BodyText"/>
      </w:pPr>
      <w:r>
        <w:lastRenderedPageBreak/>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appropriate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0189A1B9" w14:textId="77777777" w:rsidTr="00FE5447">
        <w:tc>
          <w:tcPr>
            <w:tcW w:w="987" w:type="dxa"/>
          </w:tcPr>
          <w:p w14:paraId="5B94583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08FA9D"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483419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5A76F3B3"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206FF152" w14:textId="77777777" w:rsidR="0099287E" w:rsidRPr="00F76F2F" w:rsidRDefault="0099287E" w:rsidP="00B33A9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50" w:name="_Toc62461284"/>
      <w:r w:rsidRPr="005455B9">
        <w:t>Speed enforcement strategy</w:t>
      </w:r>
      <w:bookmarkEnd w:id="50"/>
    </w:p>
    <w:p w14:paraId="66B9C80B" w14:textId="77777777" w:rsidR="00F32EAB" w:rsidRDefault="00F32EAB" w:rsidP="00BC1707">
      <w:pPr>
        <w:pStyle w:val="BodyText"/>
        <w:rPr>
          <w:rStyle w:val="BodytextBold"/>
          <w:b w:val="0"/>
        </w:rPr>
      </w:pPr>
      <w:r>
        <w:rPr>
          <w:rStyle w:val="BodytextBold"/>
          <w:b w:val="0"/>
        </w:rPr>
        <w:t>Tasmania Police have prepared a speed enforcement strategy</w:t>
      </w:r>
      <w:r w:rsidR="006812F5">
        <w:rPr>
          <w:rStyle w:val="BodytextBold"/>
          <w:b w:val="0"/>
        </w:rPr>
        <w:t xml:space="preserve"> and will enact new speed enforcement techniques to increase the rate of detection and enforcement</w:t>
      </w:r>
      <w:r>
        <w:rPr>
          <w:rStyle w:val="BodytextBold"/>
          <w:b w:val="0"/>
        </w:rPr>
        <w:t>.  Tasmania Police record speeding offences, however, there is no general monitoring of speed limit compliance.  Improved reporting needs to be developed to better understand the issue of speeding.</w:t>
      </w:r>
    </w:p>
    <w:p w14:paraId="003C29E6" w14:textId="77777777" w:rsidR="00BC1707" w:rsidRPr="004D0F51" w:rsidRDefault="00BC1707" w:rsidP="00BC1707">
      <w:pPr>
        <w:pStyle w:val="BodyText"/>
        <w:rPr>
          <w:rStyle w:val="BodytextBold"/>
        </w:rPr>
      </w:pPr>
      <w:r>
        <w:rPr>
          <w:rStyle w:val="BodytextBold"/>
        </w:rPr>
        <w:t>Current situation / comments</w:t>
      </w:r>
    </w:p>
    <w:p w14:paraId="1F201AE6" w14:textId="77777777" w:rsidR="00C062EA" w:rsidRDefault="00C062EA" w:rsidP="00C062EA">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14:paraId="2DB4A1D4" w14:textId="77777777" w:rsidR="00C062EA" w:rsidRDefault="00C062EA" w:rsidP="00C062EA">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14:paraId="05B113B1" w14:textId="77777777" w:rsidR="00C062EA" w:rsidRDefault="00C062EA" w:rsidP="00C062EA">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14:paraId="754D2053" w14:textId="77777777" w:rsidR="00C92805" w:rsidRDefault="00C062EA" w:rsidP="00C92805">
      <w:pPr>
        <w:pStyle w:val="BodyText"/>
        <w:rPr>
          <w:rStyle w:val="BodytextBold"/>
          <w:b w:val="0"/>
        </w:rPr>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r w:rsidR="00C92805">
        <w:rPr>
          <w:rStyle w:val="BodytextBold"/>
          <w:b w:val="0"/>
        </w:rPr>
        <w:t xml:space="preserve">  </w:t>
      </w:r>
    </w:p>
    <w:p w14:paraId="2ADE04BE" w14:textId="77777777" w:rsidR="00C92805" w:rsidRDefault="00C92805" w:rsidP="00C92805">
      <w:pPr>
        <w:pStyle w:val="BodyText"/>
      </w:pPr>
      <w:r>
        <w:t>In April 2020, Tasmania Police commenced the replacement of its marked police motorcycle fleet, with new livery for these bikes being implemented to heighten the visibility of police on the road network.</w:t>
      </w:r>
    </w:p>
    <w:p w14:paraId="2268B8C7" w14:textId="77777777" w:rsidR="00870900" w:rsidRDefault="00870900" w:rsidP="00C062EA">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1" w:name="_Toc62461285"/>
      <w:r w:rsidRPr="005455B9">
        <w:t>Enforcement of high-risk behaviours</w:t>
      </w:r>
      <w:bookmarkEnd w:id="51"/>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2A08DCDB" w14:textId="77777777" w:rsidR="00B930E3" w:rsidRDefault="00B930E3" w:rsidP="00BC1707">
      <w:pPr>
        <w:pStyle w:val="BodyText"/>
        <w:rPr>
          <w:rStyle w:val="BodytextBold"/>
          <w:b w:val="0"/>
        </w:rPr>
      </w:pPr>
    </w:p>
    <w:p w14:paraId="310D9154" w14:textId="77777777" w:rsidR="00B930E3" w:rsidRDefault="00B930E3" w:rsidP="00BC1707">
      <w:pPr>
        <w:pStyle w:val="BodyText"/>
        <w:rPr>
          <w:rStyle w:val="BodytextBold"/>
          <w:b w:val="0"/>
        </w:rPr>
      </w:pPr>
    </w:p>
    <w:p w14:paraId="422F7D36" w14:textId="6CF63048" w:rsidR="00BC1707" w:rsidRPr="004D0F51" w:rsidRDefault="00BC1707" w:rsidP="00BC1707">
      <w:pPr>
        <w:pStyle w:val="BodyText"/>
        <w:rPr>
          <w:rStyle w:val="BodytextBold"/>
        </w:rPr>
      </w:pPr>
      <w:r>
        <w:rPr>
          <w:rStyle w:val="BodytextBold"/>
        </w:rPr>
        <w:lastRenderedPageBreak/>
        <w:t>Current situation / comments</w:t>
      </w:r>
      <w:r w:rsidR="00986A5E">
        <w:rPr>
          <w:rStyle w:val="BodytextBold"/>
        </w:rPr>
        <w:t xml:space="preserve"> </w:t>
      </w:r>
    </w:p>
    <w:p w14:paraId="32E3457A" w14:textId="77777777" w:rsidR="00870900" w:rsidRDefault="00C062EA" w:rsidP="005455B9">
      <w:pPr>
        <w:pStyle w:val="BodyText"/>
      </w:pPr>
      <w:r>
        <w:rPr>
          <w:rStyle w:val="BodytextBold"/>
          <w:b w:val="0"/>
        </w:rPr>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77777777" w:rsidR="00870900" w:rsidRPr="005455B9" w:rsidRDefault="00870900" w:rsidP="005455B9">
      <w:pPr>
        <w:pStyle w:val="Heading2"/>
      </w:pPr>
      <w:bookmarkStart w:id="52" w:name="_Toc62461286"/>
      <w:r w:rsidRPr="005455B9">
        <w:t>Automated Speed Enforcement Program</w:t>
      </w:r>
      <w:bookmarkEnd w:id="52"/>
    </w:p>
    <w:p w14:paraId="3B6DE88F" w14:textId="77777777" w:rsidR="006812F5" w:rsidRDefault="002C028A" w:rsidP="00BC1707">
      <w:pPr>
        <w:pStyle w:val="BodyText"/>
        <w:rPr>
          <w:rStyle w:val="BodytextBold"/>
          <w:b w:val="0"/>
        </w:rPr>
      </w:pPr>
      <w:r>
        <w:rPr>
          <w:rStyle w:val="BodytextBold"/>
          <w:b w:val="0"/>
        </w:rPr>
        <w:t>Speed cameras are relatively underutilised as a deterrence and enforcement mechanism in Tasmania.  This project investigates proven and emerging speed camera technologies for use at high-risk locations and across the entire road network.</w:t>
      </w:r>
    </w:p>
    <w:p w14:paraId="027F9C75" w14:textId="77777777" w:rsidR="00BC1707" w:rsidRPr="004D0F51" w:rsidRDefault="00BC1707" w:rsidP="00BC1707">
      <w:pPr>
        <w:pStyle w:val="BodyText"/>
        <w:rPr>
          <w:rStyle w:val="BodytextBold"/>
        </w:rPr>
      </w:pPr>
      <w:r>
        <w:rPr>
          <w:rStyle w:val="BodytextBold"/>
        </w:rPr>
        <w:t>Current situation / comments</w:t>
      </w:r>
    </w:p>
    <w:p w14:paraId="57779F93" w14:textId="77777777" w:rsidR="005F5A63" w:rsidRDefault="005F5A63" w:rsidP="008E6ABB">
      <w:pPr>
        <w:pStyle w:val="BodyText"/>
      </w:pPr>
      <w:r>
        <w:t>This project was paused due to COVID-19 but has now recommenced.</w:t>
      </w:r>
    </w:p>
    <w:p w14:paraId="74A1D432" w14:textId="23319EB3" w:rsidR="00E424E5" w:rsidRDefault="00E424E5" w:rsidP="008E6ABB">
      <w:pPr>
        <w:pStyle w:val="BodyText"/>
      </w:pPr>
      <w:r>
        <w:t>Initial a</w:t>
      </w:r>
      <w:r w:rsidR="00093124">
        <w:t>nalysis</w:t>
      </w:r>
      <w:r>
        <w:t xml:space="preserve"> and modelling</w:t>
      </w:r>
      <w:r w:rsidR="00093124">
        <w:t xml:space="preserve"> has been undertaken</w:t>
      </w:r>
      <w:r w:rsidR="008E6ABB">
        <w:t xml:space="preserve"> detailing the potential road safety benefits, expected costs, and projected infringement </w:t>
      </w:r>
      <w:r>
        <w:t xml:space="preserve">levels </w:t>
      </w:r>
      <w:r w:rsidR="00093124">
        <w:t>for consideration by the</w:t>
      </w:r>
      <w:r w:rsidR="008E6ABB">
        <w:t xml:space="preserve"> Automated Speed Enforcement Steering Committee (ASE</w:t>
      </w:r>
      <w:r>
        <w:t xml:space="preserve"> </w:t>
      </w:r>
      <w:r w:rsidR="008E6ABB">
        <w:t>SC).</w:t>
      </w:r>
      <w:r>
        <w:t xml:space="preserve"> As part of this work it has been identified that there is a new range of automated enforcement systems (AES) available in the market (implemented in NSW and being trialled in QLD and Vic) that have multi-function capacity to simultaneously undertake a range of enforcement activities (e.g. illegal mobile phone use, seat belt infringements, automatic number plate recognition, </w:t>
      </w:r>
      <w:proofErr w:type="spellStart"/>
      <w:r>
        <w:t>etc</w:t>
      </w:r>
      <w:proofErr w:type="spellEnd"/>
      <w:r>
        <w:t>).</w:t>
      </w:r>
    </w:p>
    <w:p w14:paraId="78E834AA" w14:textId="4F7F63B8" w:rsidR="00D15950" w:rsidRDefault="00E424E5" w:rsidP="008E6ABB">
      <w:pPr>
        <w:pStyle w:val="BodyText"/>
      </w:pPr>
      <w:r>
        <w:t>At its November 2020 meeting</w:t>
      </w:r>
      <w:r w:rsidR="00C772E4">
        <w:t>,</w:t>
      </w:r>
      <w:r>
        <w:t xml:space="preserve"> RSAC receive</w:t>
      </w:r>
      <w:r w:rsidR="00C772E4">
        <w:t>d a full briefing on</w:t>
      </w:r>
      <w:r>
        <w:t xml:space="preserve"> the activities undertaken to date and potential next steps.</w:t>
      </w:r>
      <w:r w:rsidR="00C772E4">
        <w:t xml:space="preserve"> </w:t>
      </w:r>
    </w:p>
    <w:p w14:paraId="33DFE3E4" w14:textId="7F8DCE70" w:rsidR="00E424E5" w:rsidRDefault="00D15950" w:rsidP="008E6ABB">
      <w:pPr>
        <w:pStyle w:val="BodyText"/>
      </w:pPr>
      <w:r>
        <w:t>In collaboration with Tasmania Police,</w:t>
      </w:r>
      <w:r w:rsidR="00C772E4">
        <w:t xml:space="preserve"> </w:t>
      </w:r>
      <w:r>
        <w:t xml:space="preserve">State Growth </w:t>
      </w:r>
      <w:r w:rsidR="00C772E4">
        <w:t xml:space="preserve">is currently </w:t>
      </w:r>
      <w:r>
        <w:t xml:space="preserve">developing recommendations regarding the </w:t>
      </w:r>
      <w:r w:rsidR="009641E6">
        <w:t xml:space="preserve">enhancement of an automated speed enforcement </w:t>
      </w:r>
      <w:r w:rsidR="00EC03BA">
        <w:t>program in Tasmania</w:t>
      </w:r>
      <w:r>
        <w:t xml:space="preserve"> for consideration by the ASE SC</w:t>
      </w:r>
      <w:r w:rsidR="00C772E4">
        <w:t>.</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3" w:name="_Toc62461287"/>
      <w:r w:rsidRPr="005455B9">
        <w:t>High-risk motorcycling enforcement</w:t>
      </w:r>
      <w:bookmarkEnd w:id="53"/>
    </w:p>
    <w:p w14:paraId="07705819" w14:textId="77777777"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14:paraId="7BF06755" w14:textId="77777777" w:rsidR="00BC1707" w:rsidRPr="004D0F51" w:rsidRDefault="00BC1707" w:rsidP="00BC1707">
      <w:pPr>
        <w:pStyle w:val="BodyText"/>
        <w:rPr>
          <w:rStyle w:val="BodytextBold"/>
        </w:rPr>
      </w:pPr>
      <w:r>
        <w:rPr>
          <w:rStyle w:val="BodytextBold"/>
        </w:rPr>
        <w:t>Current situation / comments</w:t>
      </w:r>
    </w:p>
    <w:p w14:paraId="50B9272E" w14:textId="77777777"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0CF435A" w14:textId="77777777" w:rsidTr="00D21333">
        <w:tc>
          <w:tcPr>
            <w:tcW w:w="987" w:type="dxa"/>
          </w:tcPr>
          <w:p w14:paraId="6A2100E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0F2D6F8C"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D1D1377"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3F80B29E"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75130F0" w14:textId="77777777"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A579734" w14:textId="77777777" w:rsidR="00870900" w:rsidRPr="005455B9" w:rsidRDefault="00870900" w:rsidP="005455B9">
      <w:pPr>
        <w:pStyle w:val="Heading2"/>
      </w:pPr>
      <w:bookmarkStart w:id="54" w:name="_Toc62461288"/>
      <w:r w:rsidRPr="005455B9">
        <w:lastRenderedPageBreak/>
        <w:t>Road Rules Awareness</w:t>
      </w:r>
      <w:bookmarkEnd w:id="54"/>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5AC217A5" w14:textId="6BBD318D" w:rsidR="00C94B98" w:rsidRDefault="003E06DF" w:rsidP="008E6ABB">
      <w:pPr>
        <w:pStyle w:val="BodyText"/>
      </w:pPr>
      <w:r>
        <w:t>The</w:t>
      </w:r>
      <w:r w:rsidR="009A52F4">
        <w:t xml:space="preserve"> evaluation </w:t>
      </w:r>
      <w:r w:rsidR="00D800E0">
        <w:t xml:space="preserve">of rule 79A of the </w:t>
      </w:r>
      <w:r w:rsidR="00D800E0">
        <w:rPr>
          <w:i/>
        </w:rPr>
        <w:t xml:space="preserve">Road Rules </w:t>
      </w:r>
      <w:r w:rsidR="00D800E0" w:rsidRPr="00D800E0">
        <w:rPr>
          <w:i/>
        </w:rPr>
        <w:t>2019</w:t>
      </w:r>
      <w:r w:rsidR="00D800E0">
        <w:t>, which requires driver</w:t>
      </w:r>
      <w:r w:rsidR="00C94B98">
        <w:t>s</w:t>
      </w:r>
      <w:r w:rsidR="00D800E0">
        <w:t xml:space="preserve"> to </w:t>
      </w:r>
      <w:r w:rsidR="00C94B98">
        <w:t xml:space="preserve">(among other things) </w:t>
      </w:r>
      <w:r w:rsidR="00C94B98" w:rsidRPr="00DF44C0">
        <w:t xml:space="preserve">slow to 40km/h when </w:t>
      </w:r>
      <w:r w:rsidR="00C94B98">
        <w:t>driving past or overtaking</w:t>
      </w:r>
      <w:r w:rsidR="00C94B98" w:rsidRPr="00DF44C0">
        <w:t xml:space="preserve"> a slow-moving</w:t>
      </w:r>
      <w:r w:rsidR="00D800E0">
        <w:t xml:space="preserve"> </w:t>
      </w:r>
      <w:r w:rsidR="00C94B98">
        <w:t xml:space="preserve">emergency vehicle, </w:t>
      </w:r>
      <w:r w:rsidR="00D800E0">
        <w:t>commenced</w:t>
      </w:r>
      <w:r>
        <w:t xml:space="preserve"> in November 2020</w:t>
      </w:r>
      <w:r w:rsidR="00D800E0">
        <w:t>.</w:t>
      </w:r>
      <w:r w:rsidR="00C94B98">
        <w:t xml:space="preserve"> </w:t>
      </w:r>
    </w:p>
    <w:p w14:paraId="71EE64F2" w14:textId="67B05044" w:rsidR="00C94B98" w:rsidRDefault="00C94B98" w:rsidP="008E6ABB">
      <w:pPr>
        <w:pStyle w:val="BodyText"/>
      </w:pPr>
      <w:r>
        <w:t xml:space="preserve">The first stage of the evaluation aims to </w:t>
      </w:r>
      <w:r w:rsidR="00D800E0">
        <w:t xml:space="preserve">ascertain the level of public awareness and effectiveness </w:t>
      </w:r>
      <w:r w:rsidR="009A52F4">
        <w:t xml:space="preserve">of the ‘See Red and Blue, Know What to Do’ </w:t>
      </w:r>
      <w:r w:rsidR="00D800E0">
        <w:t>communication campaign</w:t>
      </w:r>
      <w:r>
        <w:t>, which</w:t>
      </w:r>
      <w:r w:rsidR="00D800E0">
        <w:t xml:space="preserve"> accompanied the introduction of </w:t>
      </w:r>
      <w:r>
        <w:t xml:space="preserve">the rule </w:t>
      </w:r>
      <w:r w:rsidR="00D800E0">
        <w:t xml:space="preserve">in December 2019. </w:t>
      </w:r>
      <w:r>
        <w:t>The results of the first stage of the evaluation, which consists of a survey of 1</w:t>
      </w:r>
      <w:r w:rsidR="003E06DF">
        <w:t xml:space="preserve"> </w:t>
      </w:r>
      <w:r>
        <w:t xml:space="preserve">000 </w:t>
      </w:r>
      <w:r w:rsidR="00065DE6">
        <w:t xml:space="preserve">Tasmanian </w:t>
      </w:r>
      <w:r>
        <w:t xml:space="preserve">licensed drivers, will be presented to RSAC at its first meeting of 2021. </w:t>
      </w:r>
    </w:p>
    <w:p w14:paraId="568C4ADA" w14:textId="7517E267" w:rsidR="008E6ABB" w:rsidRDefault="00C94B98" w:rsidP="00065DE6">
      <w:pPr>
        <w:pStyle w:val="BodyText"/>
      </w:pPr>
      <w:r>
        <w:t>The second stage of the e</w:t>
      </w:r>
      <w:r w:rsidR="00D800E0">
        <w:t xml:space="preserve">valuation </w:t>
      </w:r>
      <w:r>
        <w:t xml:space="preserve">will assess the effectiveness and suitability </w:t>
      </w:r>
      <w:r w:rsidR="00D800E0">
        <w:t xml:space="preserve">of </w:t>
      </w:r>
      <w:r>
        <w:t>the rule itself</w:t>
      </w:r>
      <w:r w:rsidR="003E06DF">
        <w:t xml:space="preserve"> to determine whether the rule is “fit for purpose” in Tasmania</w:t>
      </w:r>
      <w:r>
        <w:t>. Key stakeholders will be consulted as part of this stage of the evaluation, including Tasmania Police, RACT</w:t>
      </w:r>
      <w:r w:rsidR="003E06DF">
        <w:t xml:space="preserve"> and emergency service workers</w:t>
      </w:r>
      <w:r>
        <w:t xml:space="preserve">. The results of the second stage </w:t>
      </w:r>
      <w:r w:rsidR="00130591">
        <w:t xml:space="preserve">of the evaluation </w:t>
      </w:r>
      <w:r>
        <w:t>will be presented to RSAC</w:t>
      </w:r>
      <w:r w:rsidR="00065DE6">
        <w:t xml:space="preserve"> at its second meeting of 2021.</w:t>
      </w:r>
    </w:p>
    <w:p w14:paraId="5F206695" w14:textId="3BF4EE07" w:rsidR="008E6ABB" w:rsidRPr="00065DE6" w:rsidRDefault="00093124" w:rsidP="008E6ABB">
      <w:pPr>
        <w:pStyle w:val="BodyText"/>
        <w:rPr>
          <w:i/>
        </w:rPr>
      </w:pPr>
      <w:r>
        <w:t>T</w:t>
      </w:r>
      <w:r w:rsidR="008E6ABB">
        <w:t xml:space="preserve">he </w:t>
      </w:r>
      <w:r w:rsidR="00065DE6" w:rsidRPr="00065DE6">
        <w:rPr>
          <w:i/>
        </w:rPr>
        <w:t>Tasmania</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An update to the </w:t>
      </w:r>
      <w:r w:rsidR="00065DE6">
        <w:rPr>
          <w:i/>
        </w:rPr>
        <w:t xml:space="preserve">Tasmanian Road Rules Handbook </w:t>
      </w:r>
      <w:r w:rsidR="00065DE6" w:rsidRPr="00065DE6">
        <w:t xml:space="preserve">is </w:t>
      </w:r>
      <w:r w:rsidR="00065DE6">
        <w:t>currently underway to incorporate recent changes to the graduated licensing system.</w:t>
      </w:r>
    </w:p>
    <w:p w14:paraId="41A1F9C4" w14:textId="246218F4" w:rsidR="005F5A63" w:rsidRPr="001B1668" w:rsidRDefault="005F5A63" w:rsidP="008E6ABB">
      <w:pPr>
        <w:pStyle w:val="BodyText"/>
        <w:rPr>
          <w:i/>
        </w:rPr>
      </w:pPr>
      <w:r>
        <w:t xml:space="preserve">An online Road Rules competition </w:t>
      </w:r>
      <w:r w:rsidR="00130591">
        <w:t>took</w:t>
      </w:r>
      <w:r>
        <w:t xml:space="preserve"> </w:t>
      </w:r>
      <w:r w:rsidR="00130591">
        <w:t>place</w:t>
      </w:r>
      <w:r w:rsidR="003E06DF">
        <w:t xml:space="preserve"> in November 2020</w:t>
      </w:r>
      <w:r w:rsidR="00130591">
        <w:t xml:space="preserve"> to </w:t>
      </w:r>
      <w:r>
        <w:t xml:space="preserve">raise awareness of </w:t>
      </w:r>
      <w:r w:rsidR="00130591">
        <w:t>misunderstood Road Rules. The six winners of the competition were awarded iPads.</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proofErr w:type="gramStart"/>
      <w:r>
        <w:rPr>
          <w:color w:val="002060"/>
          <w:sz w:val="36"/>
          <w:szCs w:val="36"/>
          <w:lang w:eastAsia="en-AU"/>
        </w:rPr>
        <w:t>roads</w:t>
      </w:r>
      <w:proofErr w:type="gramEnd"/>
      <w:r>
        <w:rPr>
          <w:color w:val="002060"/>
          <w:sz w:val="36"/>
          <w:szCs w:val="36"/>
          <w:lang w:eastAsia="en-AU"/>
        </w:rPr>
        <w:t xml:space="preserve">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55" w:name="_Toc62461289"/>
      <w:r>
        <w:t>Tourist road safety signage program</w:t>
      </w:r>
      <w:bookmarkEnd w:id="55"/>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1A558397" w:rsidR="00870900" w:rsidRDefault="008F2A1B" w:rsidP="005455B9">
      <w:pPr>
        <w:pStyle w:val="BodyText"/>
      </w:pPr>
      <w:r>
        <w:t>The process of installing T</w:t>
      </w:r>
      <w:r w:rsidRPr="0061166C">
        <w:t>ourist road safety signs</w:t>
      </w:r>
      <w:r>
        <w:t xml:space="preserve"> across </w:t>
      </w:r>
      <w:r w:rsidRPr="0061166C">
        <w:t>the road network</w:t>
      </w:r>
      <w:r>
        <w:t xml:space="preserve"> </w:t>
      </w:r>
      <w:r w:rsidR="006110AD">
        <w:t>was paused at this time with the response to COVID requiring some reprioritising of activities</w:t>
      </w:r>
      <w:r>
        <w:t>. Signs have been installed on Bruny Island</w:t>
      </w:r>
      <w:r w:rsidR="006110AD">
        <w:t xml:space="preserve"> in November 2019. S</w:t>
      </w:r>
      <w:r>
        <w:t xml:space="preserve">ign locations and messaging </w:t>
      </w:r>
      <w:r w:rsidR="00847395">
        <w:t>confirmed in a number of other l</w:t>
      </w:r>
      <w:r>
        <w:t xml:space="preserve">ocal </w:t>
      </w:r>
      <w:r w:rsidR="00847395">
        <w:t>g</w:t>
      </w:r>
      <w:r>
        <w:t xml:space="preserve">overnment areas.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D65EBB">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3FDB69"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25D129B5" w14:textId="3B6BCE5A" w:rsidR="005708C0" w:rsidRPr="00D65EBB" w:rsidRDefault="006110AD" w:rsidP="00B33A9A">
            <w:pPr>
              <w:spacing w:before="60" w:after="60" w:line="240" w:lineRule="auto"/>
              <w:jc w:val="both"/>
              <w:rPr>
                <w:rFonts w:ascii="Gill Sans MT" w:hAnsi="Gill Sans MT"/>
                <w:color w:val="auto"/>
                <w:sz w:val="16"/>
                <w:szCs w:val="16"/>
              </w:rPr>
            </w:pPr>
            <w:r w:rsidRPr="00D65EBB">
              <w:rPr>
                <w:rFonts w:ascii="Gill Sans MT" w:hAnsi="Gill Sans MT"/>
                <w:color w:val="auto"/>
                <w:sz w:val="16"/>
                <w:szCs w:val="16"/>
              </w:rPr>
              <w:t>Delayed/some issues/medium risk</w:t>
            </w: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56" w:name="_Toc62461290"/>
      <w:r w:rsidRPr="005455B9">
        <w:t>Responsive electronic signage trial</w:t>
      </w:r>
      <w:bookmarkEnd w:id="56"/>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77777777" w:rsidR="008F2A1B" w:rsidRPr="005455B9" w:rsidRDefault="008F2A1B" w:rsidP="008F2A1B">
      <w:pPr>
        <w:pStyle w:val="BodyText"/>
      </w:pPr>
      <w:r>
        <w:t>Options are being explored around the most appropriate technology and locations for the responsive electronic signage trial. Installation is planned for 2021-2022.</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46DF">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61E55AD"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14:paraId="63E2E2C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57" w:name="_Toc62461291"/>
      <w:r w:rsidRPr="005455B9">
        <w:t>Tourist education materials</w:t>
      </w:r>
      <w:bookmarkEnd w:id="57"/>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2549FAF2" w14:textId="77777777" w:rsidR="0014062F" w:rsidRDefault="0014062F" w:rsidP="00BC1707">
      <w:pPr>
        <w:pStyle w:val="BodyText"/>
        <w:rPr>
          <w:rStyle w:val="BodytextBold"/>
        </w:rPr>
      </w:pPr>
    </w:p>
    <w:p w14:paraId="222CDA67" w14:textId="77777777" w:rsidR="0014062F" w:rsidRDefault="0014062F" w:rsidP="00BC1707">
      <w:pPr>
        <w:pStyle w:val="BodyText"/>
        <w:rPr>
          <w:rStyle w:val="BodytextBold"/>
        </w:rPr>
      </w:pPr>
    </w:p>
    <w:p w14:paraId="2DC355A5" w14:textId="77777777" w:rsidR="0014062F" w:rsidRDefault="0014062F" w:rsidP="00BC1707">
      <w:pPr>
        <w:pStyle w:val="BodyText"/>
        <w:rPr>
          <w:rStyle w:val="BodytextBold"/>
        </w:rPr>
      </w:pPr>
    </w:p>
    <w:p w14:paraId="39B96592" w14:textId="77777777" w:rsidR="00BC1707" w:rsidRPr="004D0F51" w:rsidRDefault="00BC1707" w:rsidP="00BC1707">
      <w:pPr>
        <w:pStyle w:val="BodyText"/>
        <w:rPr>
          <w:rStyle w:val="BodytextBold"/>
        </w:rPr>
      </w:pPr>
      <w:r>
        <w:rPr>
          <w:rStyle w:val="BodytextBold"/>
        </w:rPr>
        <w:lastRenderedPageBreak/>
        <w:t>Current situation / comments</w:t>
      </w:r>
    </w:p>
    <w:p w14:paraId="187A6895" w14:textId="77777777" w:rsidR="0014062F" w:rsidRDefault="006F6D1F" w:rsidP="003346DF">
      <w:pPr>
        <w:pStyle w:val="BodyText"/>
      </w:pPr>
      <w:r>
        <w:t>R</w:t>
      </w:r>
      <w:r w:rsidR="0014062F">
        <w:t>esearch undertaken by Tourism Tasmania</w:t>
      </w:r>
      <w:r>
        <w:t xml:space="preserve"> in relation to the impact of COVID-19</w:t>
      </w:r>
      <w:r w:rsidR="0014062F">
        <w:t xml:space="preserve"> </w:t>
      </w:r>
      <w:r>
        <w:t xml:space="preserve">on the tourism sector </w:t>
      </w:r>
      <w:r w:rsidR="0014062F">
        <w:t xml:space="preserve">indicates sizeable growth in both intrastate and interstate visitors (drivers and motorcyclists) intending to holiday in Tasmania over the coming 12 months. </w:t>
      </w:r>
    </w:p>
    <w:p w14:paraId="2B0AEE1A" w14:textId="77777777" w:rsidR="003346DF" w:rsidRDefault="0014062F" w:rsidP="003346DF">
      <w:pPr>
        <w:pStyle w:val="BodyText"/>
      </w:pPr>
      <w:r>
        <w:t>A response to the impa</w:t>
      </w:r>
      <w:r w:rsidR="00C85869">
        <w:t>ct of COVID-19 about</w:t>
      </w:r>
      <w:r>
        <w:t xml:space="preserve"> tourist related road safety activity is </w:t>
      </w:r>
      <w:r w:rsidR="00C85869">
        <w:t>being prepared</w:t>
      </w:r>
      <w:r>
        <w:t xml:space="preserve">. </w:t>
      </w:r>
      <w:r w:rsidR="003346DF">
        <w:t>The distribution of educational material targeting tourists is</w:t>
      </w:r>
      <w:r w:rsidR="006F6D1F">
        <w:t xml:space="preserve"> currently on hold due to COVID</w:t>
      </w:r>
      <w:r w:rsidR="003346DF">
        <w:t>-19. Communications material is being reviewed, refreshed and updated where appropriate. Strategies are in place to utilise stakeholder all</w:t>
      </w:r>
      <w:r w:rsidR="009A52AE">
        <w:t xml:space="preserve">iances to develop new content. </w:t>
      </w:r>
      <w:r w:rsidR="003346DF">
        <w:t>Commercial and stakeholder distribution networks are currently being reviewed.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58" w:name="_Toc62461292"/>
      <w:r w:rsidRPr="005455B9">
        <w:t>Strategic partnerships</w:t>
      </w:r>
      <w:bookmarkEnd w:id="58"/>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77777777" w:rsidR="00007812" w:rsidRDefault="00007812" w:rsidP="00007812">
      <w:pPr>
        <w:pStyle w:val="BodyText"/>
      </w:pPr>
      <w:r>
        <w:t>Building and maintaining stakeholder alliances is an ongoing and embedded strategy. Progress is being made</w:t>
      </w:r>
      <w:r w:rsidR="008E404C">
        <w:t xml:space="preserve"> although this is somewhat delayed due to COVID-19. Activity </w:t>
      </w:r>
      <w:r>
        <w:t>includes continuing to partner with the Spirit of Tasmania, Local Government, industry ass</w:t>
      </w:r>
      <w:r w:rsidR="008E404C">
        <w:t xml:space="preserve">ociations </w:t>
      </w:r>
      <w:r w:rsidR="000D7F4A">
        <w:t xml:space="preserve">and </w:t>
      </w:r>
      <w:r w:rsidR="008E404C">
        <w:t>online media companies.</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9312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D0D41BC" w14:textId="77777777" w:rsidR="008E404C" w:rsidRPr="001702A1"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409FA6A8"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59" w:name="_Toc62461293"/>
      <w:r>
        <w:t>Tourist education at gateway entry points</w:t>
      </w:r>
      <w:bookmarkEnd w:id="59"/>
    </w:p>
    <w:p w14:paraId="7C83F902" w14:textId="77777777"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will include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5EC11BA9" w14:textId="77777777" w:rsidR="004E38DA" w:rsidRPr="005455B9" w:rsidRDefault="004E38DA" w:rsidP="004E38DA">
      <w:pPr>
        <w:pStyle w:val="BodyText"/>
      </w:pPr>
      <w:r>
        <w:t xml:space="preserve">Due to the impact of COVID-19, the </w:t>
      </w:r>
      <w:r>
        <w:rPr>
          <w:rStyle w:val="BodytextBold"/>
          <w:b w:val="0"/>
        </w:rPr>
        <w:t xml:space="preserve">distribution of collateral and other educational activity including electronic and static signs </w:t>
      </w:r>
      <w:r w:rsidRPr="0033144C">
        <w:rPr>
          <w:rStyle w:val="BodytextBold"/>
          <w:b w:val="0"/>
        </w:rPr>
        <w:t>and billboards</w:t>
      </w:r>
      <w:r>
        <w:rPr>
          <w:rStyle w:val="BodytextBold"/>
          <w:b w:val="0"/>
        </w:rPr>
        <w:t xml:space="preserve"> at gateway entry points</w:t>
      </w:r>
      <w:r w:rsidRPr="0033144C">
        <w:t xml:space="preserve"> is currently on hold</w:t>
      </w:r>
      <w:r>
        <w:t>.</w:t>
      </w:r>
      <w:r w:rsidRPr="0033144C">
        <w:t xml:space="preserve"> </w:t>
      </w:r>
      <w:r>
        <w:t>Printed collateral remains in stock at gateway locations and strategies are in place to phase in distribution activity when travel resumes.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4E38DA">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20C2EFB"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68732E5F"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0" w:name="_Toc62461294"/>
      <w:r>
        <w:t>Stakeholder alliances</w:t>
      </w:r>
      <w:bookmarkEnd w:id="60"/>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24A84B68" w14:textId="77777777" w:rsidR="004E38DA" w:rsidRDefault="004E38DA" w:rsidP="002D577A">
      <w:pPr>
        <w:pStyle w:val="BodyText"/>
      </w:pPr>
      <w:r>
        <w:t xml:space="preserve">Building and maintaining stakeholder alliances is an ongoing and embedded strategy. COVID-19 has resulted in some activity being put on hold, but it has also provided a good opportunity to work more closely with other stakeholders. </w:t>
      </w:r>
    </w:p>
    <w:p w14:paraId="67619DC2" w14:textId="77777777" w:rsidR="004E38DA" w:rsidRDefault="004E38DA" w:rsidP="002D577A">
      <w:pPr>
        <w:pStyle w:val="BodyText"/>
      </w:pPr>
      <w:r>
        <w:lastRenderedPageBreak/>
        <w:t xml:space="preserve">Presentations, consultation and workshops with stakeholders are ongoing. Good progress is being made to build and strengthen alliances with stakeholders from across all levels of government, industry associations, special interest groups and individuals. Regular communication and strengthened relationships are now resulting in opportunities to share information, resources and collaborate on road safety initiatives.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4E38DA">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72FF951"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267C5F16"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1" w:name="_Toc62461295"/>
      <w:r>
        <w:t>Australasian New Car Assessment Program (ANCAP)</w:t>
      </w:r>
      <w:bookmarkEnd w:id="61"/>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2" w:name="_Toc62461296"/>
      <w:r>
        <w:t>Safer cars for young drivers</w:t>
      </w:r>
      <w:bookmarkEnd w:id="62"/>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333D13E3" w14:textId="77777777"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3" w:name="_Toc62461297"/>
      <w:r>
        <w:t>Autonomous vehicle and crash avoidance readiness</w:t>
      </w:r>
      <w:bookmarkEnd w:id="63"/>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64" w:name="_Toc62461298"/>
      <w:r>
        <w:lastRenderedPageBreak/>
        <w:t>Workplace driver safety</w:t>
      </w:r>
      <w:bookmarkEnd w:id="64"/>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7BA99A5E" w14:textId="77777777"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77777777" w:rsidR="0052048D" w:rsidRPr="002939C1" w:rsidRDefault="0052048D" w:rsidP="0052048D">
      <w:pPr>
        <w:pStyle w:val="Heading2"/>
      </w:pPr>
      <w:bookmarkStart w:id="65" w:name="_Toc62461299"/>
      <w:r>
        <w:t>Light vehicle strategy</w:t>
      </w:r>
      <w:bookmarkEnd w:id="65"/>
    </w:p>
    <w:p w14:paraId="72A86B8E" w14:textId="15B0D782"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DE59668" w14:textId="327317C5" w:rsidR="0052048D" w:rsidRDefault="00CC2C22" w:rsidP="0052048D">
      <w:pPr>
        <w:pStyle w:val="BodyText"/>
      </w:pPr>
      <w:r>
        <w:t xml:space="preserve">Initial research has been conducted </w:t>
      </w:r>
      <w:r w:rsidR="0027402B">
        <w:t xml:space="preserve">by the Road Safety Branch </w:t>
      </w:r>
      <w:r>
        <w:t xml:space="preserve">and </w:t>
      </w:r>
      <w:r w:rsidR="0027402B">
        <w:t xml:space="preserve">the development of </w:t>
      </w:r>
      <w:r>
        <w:t>a L</w:t>
      </w:r>
      <w:r w:rsidR="0027402B">
        <w:t>ight Vehicle Safety Strategy</w:t>
      </w:r>
      <w:r w:rsidR="00614E35">
        <w:t xml:space="preserve"> will</w:t>
      </w:r>
      <w:r w:rsidR="0027402B">
        <w:t xml:space="preserve"> now</w:t>
      </w:r>
      <w:r>
        <w:t xml:space="preserve"> </w:t>
      </w:r>
      <w:r w:rsidR="00614E35">
        <w:t xml:space="preserve">be progressed </w:t>
      </w:r>
      <w:r w:rsidR="00EE2CF0">
        <w:t>in consultation with</w:t>
      </w:r>
      <w:r w:rsidR="0027402B">
        <w:t xml:space="preserve"> the Transport Safety and Inspection Unit.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471F5B83" w14:textId="77777777" w:rsidTr="00CC2C22">
        <w:tc>
          <w:tcPr>
            <w:tcW w:w="987" w:type="dxa"/>
          </w:tcPr>
          <w:p w14:paraId="2BC7DFC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DFF65C"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3FAFBF2"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70AD47" w:themeFill="accent6"/>
          </w:tcPr>
          <w:p w14:paraId="4EA02231" w14:textId="77777777" w:rsidR="00386582" w:rsidRPr="00F76F2F" w:rsidRDefault="00CC2C22" w:rsidP="00B33A9A">
            <w:pPr>
              <w:spacing w:before="60" w:after="60" w:line="240" w:lineRule="auto"/>
              <w:jc w:val="both"/>
              <w:rPr>
                <w:rFonts w:ascii="Gill Sans MT" w:hAnsi="Gill Sans MT"/>
                <w:sz w:val="16"/>
                <w:szCs w:val="16"/>
              </w:rPr>
            </w:pPr>
            <w:r w:rsidRPr="00CC2C22">
              <w:rPr>
                <w:rFonts w:ascii="Gill Sans MT" w:hAnsi="Gill Sans MT"/>
                <w:color w:val="FFFFFF" w:themeColor="background1"/>
                <w:sz w:val="16"/>
                <w:szCs w:val="16"/>
              </w:rPr>
              <w:t>On schedule/progressing/low risk</w:t>
            </w:r>
          </w:p>
        </w:tc>
        <w:tc>
          <w:tcPr>
            <w:tcW w:w="2408" w:type="dxa"/>
            <w:shd w:val="clear" w:color="auto" w:fill="auto"/>
          </w:tcPr>
          <w:p w14:paraId="704CA33D" w14:textId="77777777" w:rsidR="00386582" w:rsidRPr="00F76F2F" w:rsidRDefault="00386582" w:rsidP="00B33A9A">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315E4F91" w14:textId="77777777" w:rsidR="00D020C7" w:rsidRDefault="00D020C7" w:rsidP="00171CE2">
      <w:pPr>
        <w:pStyle w:val="BodyText"/>
        <w:rPr>
          <w:rFonts w:ascii="Gill Sans MT" w:hAnsi="Gill Sans MT"/>
          <w:sz w:val="24"/>
          <w:szCs w:val="24"/>
        </w:rPr>
      </w:pPr>
    </w:p>
    <w:p w14:paraId="0A1F334A" w14:textId="77777777" w:rsidR="00D020C7" w:rsidRDefault="00D020C7" w:rsidP="00171CE2">
      <w:pPr>
        <w:pStyle w:val="BodyText"/>
        <w:rPr>
          <w:rFonts w:ascii="Gill Sans MT" w:hAnsi="Gill Sans MT"/>
          <w:sz w:val="24"/>
          <w:szCs w:val="24"/>
        </w:rPr>
      </w:pPr>
    </w:p>
    <w:p w14:paraId="4FE313A6" w14:textId="77777777" w:rsidR="00603172" w:rsidRDefault="00603172" w:rsidP="00171CE2">
      <w:pPr>
        <w:pStyle w:val="BodyText"/>
        <w:rPr>
          <w:rFonts w:ascii="Gill Sans MT" w:hAnsi="Gill Sans MT"/>
          <w:sz w:val="24"/>
          <w:szCs w:val="24"/>
        </w:rPr>
      </w:pPr>
    </w:p>
    <w:p w14:paraId="5575B500" w14:textId="77777777" w:rsidR="00603172" w:rsidRDefault="00603172" w:rsidP="00171CE2">
      <w:pPr>
        <w:pStyle w:val="BodyText"/>
        <w:rPr>
          <w:rFonts w:ascii="Gill Sans MT" w:hAnsi="Gill Sans MT"/>
          <w:sz w:val="24"/>
          <w:szCs w:val="24"/>
        </w:rPr>
      </w:pPr>
    </w:p>
    <w:p w14:paraId="69FF478A" w14:textId="77777777" w:rsidR="00D020C7" w:rsidRDefault="00D020C7" w:rsidP="00171CE2">
      <w:pPr>
        <w:pStyle w:val="BodyText"/>
        <w:rPr>
          <w:rFonts w:ascii="Gill Sans MT" w:hAnsi="Gill Sans MT"/>
          <w:sz w:val="24"/>
          <w:szCs w:val="24"/>
        </w:rPr>
      </w:pPr>
    </w:p>
    <w:p w14:paraId="0168790A" w14:textId="77777777" w:rsidR="00D020C7" w:rsidRDefault="00D020C7" w:rsidP="00171CE2">
      <w:pPr>
        <w:pStyle w:val="BodyText"/>
        <w:rPr>
          <w:rFonts w:ascii="Gill Sans MT" w:hAnsi="Gill Sans MT"/>
          <w:sz w:val="24"/>
          <w:szCs w:val="24"/>
        </w:rPr>
      </w:pPr>
    </w:p>
    <w:p w14:paraId="1FF82A6F" w14:textId="77777777" w:rsidR="00D020C7" w:rsidRDefault="00D020C7" w:rsidP="00171CE2">
      <w:pPr>
        <w:pStyle w:val="BodyText"/>
        <w:rPr>
          <w:rFonts w:ascii="Gill Sans MT" w:hAnsi="Gill Sans MT"/>
          <w:sz w:val="24"/>
          <w:szCs w:val="24"/>
        </w:rPr>
      </w:pPr>
    </w:p>
    <w:p w14:paraId="0E80A7D7" w14:textId="77777777" w:rsidR="00D020C7" w:rsidRDefault="00D020C7"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3042E454" w14:textId="77777777" w:rsidR="00143B88" w:rsidRDefault="00143B88"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tbl>
      <w:tblPr>
        <w:tblW w:w="5000" w:type="pct"/>
        <w:tblLayout w:type="fixed"/>
        <w:tblLook w:val="04A0" w:firstRow="1" w:lastRow="0" w:firstColumn="1" w:lastColumn="0" w:noHBand="0" w:noVBand="1"/>
      </w:tblPr>
      <w:tblGrid>
        <w:gridCol w:w="1079"/>
        <w:gridCol w:w="4682"/>
        <w:gridCol w:w="2100"/>
        <w:gridCol w:w="2343"/>
      </w:tblGrid>
      <w:tr w:rsidR="00980290" w:rsidRPr="00980290" w14:paraId="76BEA6D0" w14:textId="77777777" w:rsidTr="00B94A95">
        <w:trPr>
          <w:trHeight w:val="720"/>
        </w:trPr>
        <w:tc>
          <w:tcPr>
            <w:tcW w:w="2823" w:type="pct"/>
            <w:gridSpan w:val="2"/>
            <w:tcBorders>
              <w:top w:val="nil"/>
              <w:left w:val="nil"/>
              <w:bottom w:val="nil"/>
              <w:right w:val="nil"/>
            </w:tcBorders>
            <w:shd w:val="clear" w:color="auto" w:fill="auto"/>
            <w:noWrap/>
            <w:vAlign w:val="center"/>
            <w:hideMark/>
          </w:tcPr>
          <w:p w14:paraId="5B14BC59" w14:textId="77777777" w:rsidR="00980290" w:rsidRPr="00980290" w:rsidRDefault="00980290" w:rsidP="00980290">
            <w:pPr>
              <w:spacing w:before="0" w:after="0" w:line="240" w:lineRule="auto"/>
              <w:rPr>
                <w:rFonts w:ascii="Gill Sans MT" w:eastAsia="Times New Roman" w:hAnsi="Gill Sans MT" w:cs="Calibri"/>
                <w:b/>
                <w:bCs/>
                <w:color w:val="305496"/>
                <w:sz w:val="48"/>
                <w:szCs w:val="48"/>
                <w:lang w:eastAsia="en-AU"/>
              </w:rPr>
            </w:pPr>
            <w:r w:rsidRPr="00980290">
              <w:rPr>
                <w:rFonts w:ascii="Gill Sans MT" w:eastAsia="Times New Roman" w:hAnsi="Gill Sans MT" w:cs="Calibri"/>
                <w:b/>
                <w:bCs/>
                <w:color w:val="305496"/>
                <w:sz w:val="48"/>
                <w:szCs w:val="48"/>
                <w:lang w:eastAsia="en-AU"/>
              </w:rPr>
              <w:lastRenderedPageBreak/>
              <w:t>Funding</w:t>
            </w:r>
          </w:p>
        </w:tc>
        <w:tc>
          <w:tcPr>
            <w:tcW w:w="1029" w:type="pct"/>
            <w:tcBorders>
              <w:top w:val="nil"/>
              <w:left w:val="nil"/>
              <w:bottom w:val="nil"/>
              <w:right w:val="nil"/>
            </w:tcBorders>
            <w:shd w:val="clear" w:color="auto" w:fill="auto"/>
            <w:noWrap/>
            <w:vAlign w:val="center"/>
            <w:hideMark/>
          </w:tcPr>
          <w:p w14:paraId="458A8370" w14:textId="77777777" w:rsidR="00980290" w:rsidRPr="00980290" w:rsidRDefault="00980290" w:rsidP="00980290">
            <w:pPr>
              <w:spacing w:before="0" w:after="0" w:line="240" w:lineRule="auto"/>
              <w:rPr>
                <w:rFonts w:ascii="Gill Sans MT" w:eastAsia="Times New Roman" w:hAnsi="Gill Sans MT" w:cs="Calibri"/>
                <w:b/>
                <w:bCs/>
                <w:color w:val="305496"/>
                <w:sz w:val="48"/>
                <w:szCs w:val="48"/>
                <w:lang w:eastAsia="en-AU"/>
              </w:rPr>
            </w:pPr>
          </w:p>
        </w:tc>
        <w:tc>
          <w:tcPr>
            <w:tcW w:w="1148" w:type="pct"/>
            <w:tcBorders>
              <w:top w:val="nil"/>
              <w:left w:val="nil"/>
              <w:bottom w:val="nil"/>
              <w:right w:val="nil"/>
            </w:tcBorders>
            <w:shd w:val="clear" w:color="auto" w:fill="auto"/>
            <w:noWrap/>
            <w:vAlign w:val="center"/>
            <w:hideMark/>
          </w:tcPr>
          <w:p w14:paraId="6DE1491C"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980290" w:rsidRPr="00980290" w14:paraId="5CD0BD3A" w14:textId="77777777" w:rsidTr="00980290">
        <w:trPr>
          <w:trHeight w:val="375"/>
        </w:trPr>
        <w:tc>
          <w:tcPr>
            <w:tcW w:w="5000" w:type="pct"/>
            <w:gridSpan w:val="4"/>
            <w:tcBorders>
              <w:top w:val="nil"/>
              <w:left w:val="nil"/>
              <w:bottom w:val="nil"/>
              <w:right w:val="nil"/>
            </w:tcBorders>
            <w:shd w:val="clear" w:color="auto" w:fill="auto"/>
            <w:noWrap/>
            <w:vAlign w:val="center"/>
            <w:hideMark/>
          </w:tcPr>
          <w:p w14:paraId="0B126C48" w14:textId="77777777" w:rsidR="00980290" w:rsidRPr="00980290" w:rsidRDefault="00980290" w:rsidP="00980290">
            <w:pPr>
              <w:spacing w:before="0" w:after="0" w:line="240" w:lineRule="auto"/>
              <w:rPr>
                <w:rFonts w:ascii="Gill Sans MT" w:eastAsia="Times New Roman" w:hAnsi="Gill Sans MT" w:cs="Calibri"/>
                <w:b/>
                <w:bCs/>
                <w:color w:val="305496"/>
                <w:sz w:val="32"/>
                <w:szCs w:val="32"/>
                <w:lang w:eastAsia="en-AU"/>
              </w:rPr>
            </w:pPr>
            <w:r w:rsidRPr="00980290">
              <w:rPr>
                <w:rFonts w:ascii="Gill Sans MT" w:eastAsia="Times New Roman" w:hAnsi="Gill Sans MT" w:cs="Calibri"/>
                <w:b/>
                <w:bCs/>
                <w:color w:val="305496"/>
                <w:sz w:val="32"/>
                <w:szCs w:val="32"/>
                <w:lang w:eastAsia="en-AU"/>
              </w:rPr>
              <w:t>Road Safety Levy Overview for the Financial Year 2020/21</w:t>
            </w:r>
          </w:p>
        </w:tc>
      </w:tr>
      <w:tr w:rsidR="00980290" w:rsidRPr="00980290" w14:paraId="54D46BAB" w14:textId="77777777" w:rsidTr="00B94A95">
        <w:trPr>
          <w:trHeight w:val="375"/>
        </w:trPr>
        <w:tc>
          <w:tcPr>
            <w:tcW w:w="2823" w:type="pct"/>
            <w:gridSpan w:val="2"/>
            <w:tcBorders>
              <w:top w:val="nil"/>
              <w:left w:val="nil"/>
              <w:bottom w:val="nil"/>
              <w:right w:val="nil"/>
            </w:tcBorders>
            <w:shd w:val="clear" w:color="auto" w:fill="auto"/>
            <w:noWrap/>
            <w:vAlign w:val="center"/>
            <w:hideMark/>
          </w:tcPr>
          <w:p w14:paraId="4EF84751" w14:textId="77777777" w:rsidR="00980290" w:rsidRPr="00980290" w:rsidRDefault="00980290" w:rsidP="00980290">
            <w:pPr>
              <w:spacing w:before="0" w:after="0" w:line="240" w:lineRule="auto"/>
              <w:rPr>
                <w:rFonts w:ascii="Gill Sans MT" w:eastAsia="Times New Roman" w:hAnsi="Gill Sans MT" w:cs="Calibri"/>
                <w:color w:val="305496"/>
                <w:sz w:val="32"/>
                <w:szCs w:val="32"/>
                <w:lang w:eastAsia="en-AU"/>
              </w:rPr>
            </w:pPr>
            <w:r w:rsidRPr="00980290">
              <w:rPr>
                <w:rFonts w:ascii="Gill Sans MT" w:eastAsia="Times New Roman" w:hAnsi="Gill Sans MT" w:cs="Calibri"/>
                <w:color w:val="305496"/>
                <w:sz w:val="32"/>
                <w:szCs w:val="32"/>
                <w:lang w:eastAsia="en-AU"/>
              </w:rPr>
              <w:t>As at 31 December 2020 (Quarter 2)</w:t>
            </w:r>
          </w:p>
        </w:tc>
        <w:tc>
          <w:tcPr>
            <w:tcW w:w="1029" w:type="pct"/>
            <w:tcBorders>
              <w:top w:val="nil"/>
              <w:left w:val="nil"/>
              <w:bottom w:val="nil"/>
              <w:right w:val="nil"/>
            </w:tcBorders>
            <w:shd w:val="clear" w:color="auto" w:fill="auto"/>
            <w:noWrap/>
            <w:vAlign w:val="center"/>
            <w:hideMark/>
          </w:tcPr>
          <w:p w14:paraId="25D4C1D3" w14:textId="77777777" w:rsidR="00980290" w:rsidRPr="00980290" w:rsidRDefault="00980290" w:rsidP="00980290">
            <w:pPr>
              <w:spacing w:before="0" w:after="0" w:line="240" w:lineRule="auto"/>
              <w:rPr>
                <w:rFonts w:ascii="Gill Sans MT" w:eastAsia="Times New Roman" w:hAnsi="Gill Sans MT" w:cs="Calibri"/>
                <w:color w:val="305496"/>
                <w:sz w:val="32"/>
                <w:szCs w:val="32"/>
                <w:lang w:eastAsia="en-AU"/>
              </w:rPr>
            </w:pPr>
          </w:p>
        </w:tc>
        <w:tc>
          <w:tcPr>
            <w:tcW w:w="1148" w:type="pct"/>
            <w:tcBorders>
              <w:top w:val="nil"/>
              <w:left w:val="nil"/>
              <w:bottom w:val="nil"/>
              <w:right w:val="nil"/>
            </w:tcBorders>
            <w:shd w:val="clear" w:color="auto" w:fill="auto"/>
            <w:noWrap/>
            <w:vAlign w:val="center"/>
            <w:hideMark/>
          </w:tcPr>
          <w:p w14:paraId="6E1C757F"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B94A95" w:rsidRPr="00980290" w14:paraId="501E0A9E" w14:textId="77777777" w:rsidTr="00B94A95">
        <w:trPr>
          <w:trHeight w:val="345"/>
        </w:trPr>
        <w:tc>
          <w:tcPr>
            <w:tcW w:w="529" w:type="pct"/>
            <w:tcBorders>
              <w:top w:val="nil"/>
              <w:left w:val="nil"/>
              <w:bottom w:val="nil"/>
              <w:right w:val="nil"/>
            </w:tcBorders>
            <w:shd w:val="clear" w:color="auto" w:fill="auto"/>
            <w:noWrap/>
            <w:vAlign w:val="center"/>
            <w:hideMark/>
          </w:tcPr>
          <w:p w14:paraId="74335390"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2294" w:type="pct"/>
            <w:tcBorders>
              <w:top w:val="nil"/>
              <w:left w:val="nil"/>
              <w:bottom w:val="nil"/>
              <w:right w:val="nil"/>
            </w:tcBorders>
            <w:shd w:val="clear" w:color="auto" w:fill="auto"/>
            <w:vAlign w:val="center"/>
            <w:hideMark/>
          </w:tcPr>
          <w:p w14:paraId="7019B059"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029" w:type="pct"/>
            <w:tcBorders>
              <w:top w:val="nil"/>
              <w:left w:val="nil"/>
              <w:bottom w:val="nil"/>
              <w:right w:val="nil"/>
            </w:tcBorders>
            <w:shd w:val="clear" w:color="auto" w:fill="auto"/>
            <w:noWrap/>
            <w:vAlign w:val="center"/>
            <w:hideMark/>
          </w:tcPr>
          <w:p w14:paraId="248F3C0C"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148" w:type="pct"/>
            <w:tcBorders>
              <w:top w:val="nil"/>
              <w:left w:val="nil"/>
              <w:bottom w:val="nil"/>
              <w:right w:val="nil"/>
            </w:tcBorders>
            <w:shd w:val="clear" w:color="auto" w:fill="auto"/>
            <w:noWrap/>
            <w:vAlign w:val="center"/>
            <w:hideMark/>
          </w:tcPr>
          <w:p w14:paraId="25FF59A0"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980290" w:rsidRPr="00980290" w14:paraId="715A68FB" w14:textId="77777777" w:rsidTr="00B94A95">
        <w:trPr>
          <w:trHeight w:val="435"/>
        </w:trPr>
        <w:tc>
          <w:tcPr>
            <w:tcW w:w="2823" w:type="pct"/>
            <w:gridSpan w:val="2"/>
            <w:tcBorders>
              <w:top w:val="nil"/>
              <w:left w:val="nil"/>
              <w:bottom w:val="nil"/>
              <w:right w:val="nil"/>
            </w:tcBorders>
            <w:shd w:val="clear" w:color="auto" w:fill="auto"/>
            <w:noWrap/>
            <w:vAlign w:val="center"/>
            <w:hideMark/>
          </w:tcPr>
          <w:p w14:paraId="2B8A31C8" w14:textId="77777777" w:rsidR="00980290" w:rsidRPr="00980290" w:rsidRDefault="00980290" w:rsidP="00980290">
            <w:pPr>
              <w:spacing w:before="0" w:after="0" w:line="240" w:lineRule="auto"/>
              <w:rPr>
                <w:rFonts w:ascii="Gill Sans MT" w:eastAsia="Times New Roman" w:hAnsi="Gill Sans MT" w:cs="Calibri"/>
                <w:b/>
                <w:bCs/>
                <w:color w:val="000000"/>
                <w:sz w:val="28"/>
                <w:szCs w:val="28"/>
                <w:lang w:eastAsia="en-AU"/>
              </w:rPr>
            </w:pPr>
            <w:r w:rsidRPr="00980290">
              <w:rPr>
                <w:rFonts w:ascii="Gill Sans MT" w:eastAsia="Times New Roman" w:hAnsi="Gill Sans MT" w:cs="Calibri"/>
                <w:b/>
                <w:bCs/>
                <w:color w:val="000000"/>
                <w:sz w:val="28"/>
                <w:szCs w:val="28"/>
                <w:lang w:eastAsia="en-AU"/>
              </w:rPr>
              <w:t>Road Safety Levy Opening Summary</w:t>
            </w:r>
          </w:p>
        </w:tc>
        <w:tc>
          <w:tcPr>
            <w:tcW w:w="1029" w:type="pct"/>
            <w:tcBorders>
              <w:top w:val="nil"/>
              <w:left w:val="nil"/>
              <w:bottom w:val="nil"/>
              <w:right w:val="nil"/>
            </w:tcBorders>
            <w:shd w:val="clear" w:color="auto" w:fill="auto"/>
            <w:noWrap/>
            <w:vAlign w:val="center"/>
            <w:hideMark/>
          </w:tcPr>
          <w:p w14:paraId="6FA48C16" w14:textId="77777777" w:rsidR="00980290" w:rsidRPr="00980290" w:rsidRDefault="00980290" w:rsidP="00980290">
            <w:pPr>
              <w:spacing w:before="0" w:after="0" w:line="240" w:lineRule="auto"/>
              <w:rPr>
                <w:rFonts w:ascii="Gill Sans MT" w:eastAsia="Times New Roman" w:hAnsi="Gill Sans MT" w:cs="Calibri"/>
                <w:b/>
                <w:bCs/>
                <w:color w:val="000000"/>
                <w:sz w:val="28"/>
                <w:szCs w:val="28"/>
                <w:lang w:eastAsia="en-AU"/>
              </w:rPr>
            </w:pPr>
          </w:p>
        </w:tc>
        <w:tc>
          <w:tcPr>
            <w:tcW w:w="1148" w:type="pct"/>
            <w:tcBorders>
              <w:top w:val="nil"/>
              <w:left w:val="nil"/>
              <w:bottom w:val="nil"/>
              <w:right w:val="nil"/>
            </w:tcBorders>
            <w:shd w:val="clear" w:color="auto" w:fill="auto"/>
            <w:noWrap/>
            <w:vAlign w:val="center"/>
            <w:hideMark/>
          </w:tcPr>
          <w:p w14:paraId="169F1E4F"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980290" w:rsidRPr="00980290" w14:paraId="42A80ECB" w14:textId="77777777" w:rsidTr="00B94A95">
        <w:trPr>
          <w:trHeight w:val="300"/>
        </w:trPr>
        <w:tc>
          <w:tcPr>
            <w:tcW w:w="2823" w:type="pct"/>
            <w:gridSpan w:val="2"/>
            <w:tcBorders>
              <w:top w:val="nil"/>
              <w:left w:val="nil"/>
              <w:bottom w:val="nil"/>
              <w:right w:val="nil"/>
            </w:tcBorders>
            <w:shd w:val="clear" w:color="auto" w:fill="auto"/>
            <w:noWrap/>
            <w:vAlign w:val="center"/>
            <w:hideMark/>
          </w:tcPr>
          <w:p w14:paraId="347A4C70"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Opening Balance as at 01 July 2020</w:t>
            </w:r>
          </w:p>
        </w:tc>
        <w:tc>
          <w:tcPr>
            <w:tcW w:w="1029" w:type="pct"/>
            <w:tcBorders>
              <w:top w:val="nil"/>
              <w:left w:val="nil"/>
              <w:bottom w:val="nil"/>
              <w:right w:val="nil"/>
            </w:tcBorders>
            <w:shd w:val="clear" w:color="auto" w:fill="auto"/>
            <w:noWrap/>
            <w:vAlign w:val="center"/>
            <w:hideMark/>
          </w:tcPr>
          <w:p w14:paraId="52D323DA" w14:textId="77777777" w:rsidR="00980290" w:rsidRPr="00980290" w:rsidRDefault="00980290" w:rsidP="00980290">
            <w:pPr>
              <w:spacing w:before="0" w:after="0" w:line="240" w:lineRule="auto"/>
              <w:rPr>
                <w:rFonts w:ascii="Gill Sans MT" w:eastAsia="Times New Roman" w:hAnsi="Gill Sans MT" w:cs="Calibri"/>
                <w:color w:val="000000"/>
                <w:lang w:eastAsia="en-AU"/>
              </w:rPr>
            </w:pPr>
          </w:p>
        </w:tc>
        <w:tc>
          <w:tcPr>
            <w:tcW w:w="1148" w:type="pct"/>
            <w:tcBorders>
              <w:top w:val="nil"/>
              <w:left w:val="nil"/>
              <w:bottom w:val="nil"/>
              <w:right w:val="nil"/>
            </w:tcBorders>
            <w:shd w:val="clear" w:color="auto" w:fill="auto"/>
            <w:noWrap/>
            <w:vAlign w:val="center"/>
            <w:hideMark/>
          </w:tcPr>
          <w:p w14:paraId="091340C2"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19,239,486 </w:t>
            </w:r>
          </w:p>
        </w:tc>
      </w:tr>
      <w:tr w:rsidR="00980290" w:rsidRPr="00980290" w14:paraId="4C899C71" w14:textId="77777777" w:rsidTr="00B94A95">
        <w:trPr>
          <w:trHeight w:val="300"/>
        </w:trPr>
        <w:tc>
          <w:tcPr>
            <w:tcW w:w="2823" w:type="pct"/>
            <w:gridSpan w:val="2"/>
            <w:tcBorders>
              <w:top w:val="nil"/>
              <w:left w:val="nil"/>
              <w:bottom w:val="nil"/>
              <w:right w:val="nil"/>
            </w:tcBorders>
            <w:shd w:val="clear" w:color="auto" w:fill="auto"/>
            <w:noWrap/>
            <w:vAlign w:val="center"/>
            <w:hideMark/>
          </w:tcPr>
          <w:p w14:paraId="444C640D"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Annual Allocation to Road Safety Operations</w:t>
            </w:r>
          </w:p>
        </w:tc>
        <w:tc>
          <w:tcPr>
            <w:tcW w:w="1029" w:type="pct"/>
            <w:tcBorders>
              <w:top w:val="nil"/>
              <w:left w:val="nil"/>
              <w:bottom w:val="nil"/>
              <w:right w:val="nil"/>
            </w:tcBorders>
            <w:shd w:val="clear" w:color="auto" w:fill="auto"/>
            <w:noWrap/>
            <w:vAlign w:val="center"/>
            <w:hideMark/>
          </w:tcPr>
          <w:p w14:paraId="41A72C8D" w14:textId="77777777" w:rsidR="00980290" w:rsidRPr="00980290" w:rsidRDefault="00980290" w:rsidP="00980290">
            <w:pPr>
              <w:spacing w:before="0" w:after="0" w:line="240" w:lineRule="auto"/>
              <w:rPr>
                <w:rFonts w:ascii="Gill Sans MT" w:eastAsia="Times New Roman" w:hAnsi="Gill Sans MT" w:cs="Calibri"/>
                <w:color w:val="000000"/>
                <w:lang w:eastAsia="en-AU"/>
              </w:rPr>
            </w:pPr>
          </w:p>
        </w:tc>
        <w:tc>
          <w:tcPr>
            <w:tcW w:w="1148" w:type="pct"/>
            <w:tcBorders>
              <w:top w:val="nil"/>
              <w:left w:val="nil"/>
              <w:bottom w:val="nil"/>
              <w:right w:val="nil"/>
            </w:tcBorders>
            <w:shd w:val="clear" w:color="auto" w:fill="auto"/>
            <w:noWrap/>
            <w:vAlign w:val="center"/>
            <w:hideMark/>
          </w:tcPr>
          <w:p w14:paraId="4564F14B"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2,600,000 </w:t>
            </w:r>
          </w:p>
        </w:tc>
      </w:tr>
      <w:tr w:rsidR="00B94A95" w:rsidRPr="00980290" w14:paraId="11841CA9" w14:textId="77777777" w:rsidTr="00B94A95">
        <w:trPr>
          <w:trHeight w:val="300"/>
        </w:trPr>
        <w:tc>
          <w:tcPr>
            <w:tcW w:w="529" w:type="pct"/>
            <w:tcBorders>
              <w:top w:val="nil"/>
              <w:left w:val="nil"/>
              <w:bottom w:val="nil"/>
              <w:right w:val="nil"/>
            </w:tcBorders>
            <w:shd w:val="clear" w:color="auto" w:fill="auto"/>
            <w:noWrap/>
            <w:vAlign w:val="center"/>
            <w:hideMark/>
          </w:tcPr>
          <w:p w14:paraId="56437EDB" w14:textId="77777777" w:rsidR="00980290" w:rsidRPr="00980290" w:rsidRDefault="00980290" w:rsidP="00980290">
            <w:pPr>
              <w:spacing w:before="0" w:after="0" w:line="240" w:lineRule="auto"/>
              <w:rPr>
                <w:rFonts w:ascii="Gill Sans MT" w:eastAsia="Times New Roman" w:hAnsi="Gill Sans MT" w:cs="Calibri"/>
                <w:color w:val="000000"/>
                <w:lang w:eastAsia="en-AU"/>
              </w:rPr>
            </w:pPr>
          </w:p>
        </w:tc>
        <w:tc>
          <w:tcPr>
            <w:tcW w:w="2294" w:type="pct"/>
            <w:tcBorders>
              <w:top w:val="nil"/>
              <w:left w:val="nil"/>
              <w:bottom w:val="nil"/>
              <w:right w:val="nil"/>
            </w:tcBorders>
            <w:shd w:val="clear" w:color="auto" w:fill="auto"/>
            <w:noWrap/>
            <w:vAlign w:val="center"/>
            <w:hideMark/>
          </w:tcPr>
          <w:p w14:paraId="76666F4C"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029" w:type="pct"/>
            <w:tcBorders>
              <w:top w:val="nil"/>
              <w:left w:val="nil"/>
              <w:bottom w:val="nil"/>
              <w:right w:val="nil"/>
            </w:tcBorders>
            <w:shd w:val="clear" w:color="auto" w:fill="auto"/>
            <w:noWrap/>
            <w:vAlign w:val="center"/>
            <w:hideMark/>
          </w:tcPr>
          <w:p w14:paraId="52C8AB59"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148" w:type="pct"/>
            <w:tcBorders>
              <w:top w:val="nil"/>
              <w:left w:val="nil"/>
              <w:bottom w:val="nil"/>
              <w:right w:val="nil"/>
            </w:tcBorders>
            <w:shd w:val="clear" w:color="auto" w:fill="auto"/>
            <w:noWrap/>
            <w:vAlign w:val="center"/>
            <w:hideMark/>
          </w:tcPr>
          <w:p w14:paraId="77624F2B"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980290" w:rsidRPr="00980290" w14:paraId="18043126" w14:textId="77777777" w:rsidTr="00B94A95">
        <w:trPr>
          <w:trHeight w:val="300"/>
        </w:trPr>
        <w:tc>
          <w:tcPr>
            <w:tcW w:w="2823" w:type="pct"/>
            <w:gridSpan w:val="2"/>
            <w:tcBorders>
              <w:top w:val="nil"/>
              <w:left w:val="nil"/>
              <w:bottom w:val="nil"/>
              <w:right w:val="nil"/>
            </w:tcBorders>
            <w:shd w:val="clear" w:color="auto" w:fill="auto"/>
            <w:noWrap/>
            <w:vAlign w:val="center"/>
            <w:hideMark/>
          </w:tcPr>
          <w:p w14:paraId="144C3293" w14:textId="77777777" w:rsidR="00980290" w:rsidRPr="00980290" w:rsidRDefault="00980290" w:rsidP="00980290">
            <w:pPr>
              <w:spacing w:before="0" w:after="0" w:line="240" w:lineRule="auto"/>
              <w:rPr>
                <w:rFonts w:ascii="Gill Sans MT" w:eastAsia="Times New Roman" w:hAnsi="Gill Sans MT" w:cs="Calibri"/>
                <w:b/>
                <w:bCs/>
                <w:color w:val="000000"/>
                <w:sz w:val="28"/>
                <w:szCs w:val="28"/>
                <w:lang w:eastAsia="en-AU"/>
              </w:rPr>
            </w:pPr>
            <w:r w:rsidRPr="00980290">
              <w:rPr>
                <w:rFonts w:ascii="Gill Sans MT" w:eastAsia="Times New Roman" w:hAnsi="Gill Sans MT" w:cs="Calibri"/>
                <w:b/>
                <w:bCs/>
                <w:color w:val="000000"/>
                <w:sz w:val="28"/>
                <w:szCs w:val="28"/>
                <w:lang w:eastAsia="en-AU"/>
              </w:rPr>
              <w:t>Revenue Summary</w:t>
            </w:r>
          </w:p>
        </w:tc>
        <w:tc>
          <w:tcPr>
            <w:tcW w:w="1029" w:type="pct"/>
            <w:tcBorders>
              <w:top w:val="nil"/>
              <w:left w:val="nil"/>
              <w:bottom w:val="nil"/>
              <w:right w:val="nil"/>
            </w:tcBorders>
            <w:shd w:val="clear" w:color="auto" w:fill="auto"/>
            <w:noWrap/>
            <w:vAlign w:val="center"/>
            <w:hideMark/>
          </w:tcPr>
          <w:p w14:paraId="4A3CE733" w14:textId="77777777" w:rsidR="00980290" w:rsidRPr="00980290" w:rsidRDefault="00980290" w:rsidP="00980290">
            <w:pPr>
              <w:spacing w:before="0" w:after="0" w:line="240" w:lineRule="auto"/>
              <w:rPr>
                <w:rFonts w:ascii="Gill Sans MT" w:eastAsia="Times New Roman" w:hAnsi="Gill Sans MT" w:cs="Calibri"/>
                <w:b/>
                <w:bCs/>
                <w:color w:val="000000"/>
                <w:sz w:val="28"/>
                <w:szCs w:val="28"/>
                <w:lang w:eastAsia="en-AU"/>
              </w:rPr>
            </w:pPr>
          </w:p>
        </w:tc>
        <w:tc>
          <w:tcPr>
            <w:tcW w:w="1148" w:type="pct"/>
            <w:tcBorders>
              <w:top w:val="nil"/>
              <w:left w:val="nil"/>
              <w:bottom w:val="nil"/>
              <w:right w:val="nil"/>
            </w:tcBorders>
            <w:shd w:val="clear" w:color="auto" w:fill="auto"/>
            <w:noWrap/>
            <w:vAlign w:val="center"/>
            <w:hideMark/>
          </w:tcPr>
          <w:p w14:paraId="1D7E7967"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B94A95" w:rsidRPr="00980290" w14:paraId="28832743" w14:textId="77777777" w:rsidTr="00B94A95">
        <w:trPr>
          <w:trHeight w:val="300"/>
        </w:trPr>
        <w:tc>
          <w:tcPr>
            <w:tcW w:w="529" w:type="pct"/>
            <w:tcBorders>
              <w:top w:val="nil"/>
              <w:left w:val="nil"/>
              <w:bottom w:val="nil"/>
              <w:right w:val="nil"/>
            </w:tcBorders>
            <w:shd w:val="clear" w:color="auto" w:fill="auto"/>
            <w:noWrap/>
            <w:vAlign w:val="center"/>
            <w:hideMark/>
          </w:tcPr>
          <w:p w14:paraId="73DE3247"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2294" w:type="pct"/>
            <w:tcBorders>
              <w:top w:val="nil"/>
              <w:left w:val="nil"/>
              <w:bottom w:val="nil"/>
              <w:right w:val="nil"/>
            </w:tcBorders>
            <w:shd w:val="clear" w:color="auto" w:fill="auto"/>
            <w:noWrap/>
            <w:vAlign w:val="center"/>
            <w:hideMark/>
          </w:tcPr>
          <w:p w14:paraId="2E3BC5D4"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029" w:type="pct"/>
            <w:tcBorders>
              <w:top w:val="nil"/>
              <w:left w:val="nil"/>
              <w:bottom w:val="nil"/>
              <w:right w:val="nil"/>
            </w:tcBorders>
            <w:shd w:val="clear" w:color="auto" w:fill="auto"/>
            <w:noWrap/>
            <w:vAlign w:val="center"/>
            <w:hideMark/>
          </w:tcPr>
          <w:p w14:paraId="46212F8E"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 xml:space="preserve"> Forecast (FY21) </w:t>
            </w:r>
          </w:p>
        </w:tc>
        <w:tc>
          <w:tcPr>
            <w:tcW w:w="1148" w:type="pct"/>
            <w:tcBorders>
              <w:top w:val="nil"/>
              <w:left w:val="nil"/>
              <w:bottom w:val="nil"/>
              <w:right w:val="nil"/>
            </w:tcBorders>
            <w:shd w:val="clear" w:color="auto" w:fill="auto"/>
            <w:noWrap/>
            <w:vAlign w:val="center"/>
            <w:hideMark/>
          </w:tcPr>
          <w:p w14:paraId="022A36C0"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 xml:space="preserve"> Actual (Y.T.D.) </w:t>
            </w:r>
          </w:p>
        </w:tc>
      </w:tr>
      <w:tr w:rsidR="00980290" w:rsidRPr="00980290" w14:paraId="2ED7A073" w14:textId="77777777" w:rsidTr="00B94A95">
        <w:trPr>
          <w:trHeight w:val="300"/>
        </w:trPr>
        <w:tc>
          <w:tcPr>
            <w:tcW w:w="2823" w:type="pct"/>
            <w:gridSpan w:val="2"/>
            <w:tcBorders>
              <w:top w:val="nil"/>
              <w:left w:val="nil"/>
              <w:bottom w:val="nil"/>
              <w:right w:val="nil"/>
            </w:tcBorders>
            <w:shd w:val="clear" w:color="auto" w:fill="auto"/>
            <w:noWrap/>
            <w:vAlign w:val="center"/>
            <w:hideMark/>
          </w:tcPr>
          <w:p w14:paraId="4A860212"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Motor Accident Insurance Board Funding</w:t>
            </w:r>
          </w:p>
        </w:tc>
        <w:tc>
          <w:tcPr>
            <w:tcW w:w="1029" w:type="pct"/>
            <w:tcBorders>
              <w:top w:val="nil"/>
              <w:left w:val="nil"/>
              <w:bottom w:val="nil"/>
              <w:right w:val="nil"/>
            </w:tcBorders>
            <w:shd w:val="clear" w:color="auto" w:fill="auto"/>
            <w:noWrap/>
            <w:vAlign w:val="center"/>
            <w:hideMark/>
          </w:tcPr>
          <w:p w14:paraId="120A3705"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1,300,000 </w:t>
            </w:r>
          </w:p>
        </w:tc>
        <w:tc>
          <w:tcPr>
            <w:tcW w:w="1148" w:type="pct"/>
            <w:tcBorders>
              <w:top w:val="nil"/>
              <w:left w:val="nil"/>
              <w:bottom w:val="nil"/>
              <w:right w:val="nil"/>
            </w:tcBorders>
            <w:shd w:val="clear" w:color="auto" w:fill="auto"/>
            <w:noWrap/>
            <w:vAlign w:val="center"/>
            <w:hideMark/>
          </w:tcPr>
          <w:p w14:paraId="2CED836C"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816,352 </w:t>
            </w:r>
          </w:p>
        </w:tc>
      </w:tr>
      <w:tr w:rsidR="00980290" w:rsidRPr="00980290" w14:paraId="14C9D80F" w14:textId="77777777" w:rsidTr="00B94A95">
        <w:trPr>
          <w:trHeight w:val="300"/>
        </w:trPr>
        <w:tc>
          <w:tcPr>
            <w:tcW w:w="2823" w:type="pct"/>
            <w:gridSpan w:val="2"/>
            <w:tcBorders>
              <w:top w:val="nil"/>
              <w:left w:val="nil"/>
              <w:bottom w:val="nil"/>
              <w:right w:val="nil"/>
            </w:tcBorders>
            <w:shd w:val="clear" w:color="auto" w:fill="auto"/>
            <w:noWrap/>
            <w:vAlign w:val="center"/>
            <w:hideMark/>
          </w:tcPr>
          <w:p w14:paraId="213329EE"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Revenue Inflows from Registrations</w:t>
            </w:r>
          </w:p>
        </w:tc>
        <w:tc>
          <w:tcPr>
            <w:tcW w:w="1029" w:type="pct"/>
            <w:tcBorders>
              <w:top w:val="nil"/>
              <w:left w:val="nil"/>
              <w:bottom w:val="nil"/>
              <w:right w:val="nil"/>
            </w:tcBorders>
            <w:shd w:val="clear" w:color="auto" w:fill="auto"/>
            <w:noWrap/>
            <w:vAlign w:val="center"/>
            <w:hideMark/>
          </w:tcPr>
          <w:p w14:paraId="42DC543F"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14,386,832 </w:t>
            </w:r>
          </w:p>
        </w:tc>
        <w:tc>
          <w:tcPr>
            <w:tcW w:w="1148" w:type="pct"/>
            <w:tcBorders>
              <w:top w:val="nil"/>
              <w:left w:val="nil"/>
              <w:bottom w:val="nil"/>
              <w:right w:val="nil"/>
            </w:tcBorders>
            <w:shd w:val="clear" w:color="auto" w:fill="auto"/>
            <w:noWrap/>
            <w:vAlign w:val="center"/>
            <w:hideMark/>
          </w:tcPr>
          <w:p w14:paraId="1998C4FD"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7,859,669 </w:t>
            </w:r>
          </w:p>
        </w:tc>
      </w:tr>
      <w:tr w:rsidR="00980290" w:rsidRPr="00980290" w14:paraId="4021F55D" w14:textId="77777777" w:rsidTr="00B94A95">
        <w:trPr>
          <w:trHeight w:val="300"/>
        </w:trPr>
        <w:tc>
          <w:tcPr>
            <w:tcW w:w="2823" w:type="pct"/>
            <w:gridSpan w:val="2"/>
            <w:tcBorders>
              <w:top w:val="nil"/>
              <w:left w:val="nil"/>
              <w:bottom w:val="nil"/>
              <w:right w:val="nil"/>
            </w:tcBorders>
            <w:shd w:val="clear" w:color="auto" w:fill="auto"/>
            <w:noWrap/>
            <w:vAlign w:val="center"/>
            <w:hideMark/>
          </w:tcPr>
          <w:p w14:paraId="1E726921"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Funds Available for Distribution</w:t>
            </w:r>
          </w:p>
        </w:tc>
        <w:tc>
          <w:tcPr>
            <w:tcW w:w="1029" w:type="pct"/>
            <w:tcBorders>
              <w:top w:val="nil"/>
              <w:left w:val="nil"/>
              <w:bottom w:val="nil"/>
              <w:right w:val="nil"/>
            </w:tcBorders>
            <w:shd w:val="clear" w:color="auto" w:fill="auto"/>
            <w:noWrap/>
            <w:vAlign w:val="center"/>
            <w:hideMark/>
          </w:tcPr>
          <w:p w14:paraId="2637DAE0"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32,326,318 </w:t>
            </w:r>
          </w:p>
        </w:tc>
        <w:tc>
          <w:tcPr>
            <w:tcW w:w="1148" w:type="pct"/>
            <w:tcBorders>
              <w:top w:val="nil"/>
              <w:left w:val="nil"/>
              <w:bottom w:val="nil"/>
              <w:right w:val="nil"/>
            </w:tcBorders>
            <w:shd w:val="clear" w:color="auto" w:fill="auto"/>
            <w:noWrap/>
            <w:vAlign w:val="center"/>
            <w:hideMark/>
          </w:tcPr>
          <w:p w14:paraId="47D48C94"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25,315,507 </w:t>
            </w:r>
          </w:p>
        </w:tc>
      </w:tr>
      <w:tr w:rsidR="00B94A95" w:rsidRPr="00980290" w14:paraId="11744443" w14:textId="77777777" w:rsidTr="00B94A95">
        <w:trPr>
          <w:trHeight w:val="199"/>
        </w:trPr>
        <w:tc>
          <w:tcPr>
            <w:tcW w:w="529" w:type="pct"/>
            <w:tcBorders>
              <w:top w:val="nil"/>
              <w:left w:val="nil"/>
              <w:bottom w:val="nil"/>
              <w:right w:val="nil"/>
            </w:tcBorders>
            <w:shd w:val="clear" w:color="auto" w:fill="auto"/>
            <w:noWrap/>
            <w:vAlign w:val="center"/>
            <w:hideMark/>
          </w:tcPr>
          <w:p w14:paraId="71CEC454" w14:textId="77777777" w:rsidR="00980290" w:rsidRPr="00980290" w:rsidRDefault="00980290" w:rsidP="00980290">
            <w:pPr>
              <w:spacing w:before="0" w:after="0" w:line="240" w:lineRule="auto"/>
              <w:rPr>
                <w:rFonts w:ascii="Gill Sans MT" w:eastAsia="Times New Roman" w:hAnsi="Gill Sans MT" w:cs="Calibri"/>
                <w:color w:val="000000"/>
                <w:lang w:eastAsia="en-AU"/>
              </w:rPr>
            </w:pPr>
          </w:p>
        </w:tc>
        <w:tc>
          <w:tcPr>
            <w:tcW w:w="2294" w:type="pct"/>
            <w:tcBorders>
              <w:top w:val="nil"/>
              <w:left w:val="nil"/>
              <w:bottom w:val="nil"/>
              <w:right w:val="nil"/>
            </w:tcBorders>
            <w:shd w:val="clear" w:color="auto" w:fill="auto"/>
            <w:vAlign w:val="center"/>
            <w:hideMark/>
          </w:tcPr>
          <w:p w14:paraId="244EB8AA"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029" w:type="pct"/>
            <w:tcBorders>
              <w:top w:val="nil"/>
              <w:left w:val="nil"/>
              <w:bottom w:val="nil"/>
              <w:right w:val="nil"/>
            </w:tcBorders>
            <w:shd w:val="clear" w:color="auto" w:fill="auto"/>
            <w:noWrap/>
            <w:vAlign w:val="center"/>
            <w:hideMark/>
          </w:tcPr>
          <w:p w14:paraId="7B0F05D4"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148" w:type="pct"/>
            <w:tcBorders>
              <w:top w:val="nil"/>
              <w:left w:val="nil"/>
              <w:bottom w:val="nil"/>
              <w:right w:val="nil"/>
            </w:tcBorders>
            <w:shd w:val="clear" w:color="auto" w:fill="auto"/>
            <w:noWrap/>
            <w:vAlign w:val="center"/>
            <w:hideMark/>
          </w:tcPr>
          <w:p w14:paraId="0A5F9F70"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980290" w:rsidRPr="00980290" w14:paraId="30126C83" w14:textId="77777777" w:rsidTr="00B94A95">
        <w:trPr>
          <w:trHeight w:val="435"/>
        </w:trPr>
        <w:tc>
          <w:tcPr>
            <w:tcW w:w="2823" w:type="pct"/>
            <w:gridSpan w:val="2"/>
            <w:tcBorders>
              <w:top w:val="nil"/>
              <w:left w:val="nil"/>
              <w:bottom w:val="nil"/>
              <w:right w:val="nil"/>
            </w:tcBorders>
            <w:shd w:val="clear" w:color="auto" w:fill="auto"/>
            <w:noWrap/>
            <w:vAlign w:val="center"/>
            <w:hideMark/>
          </w:tcPr>
          <w:p w14:paraId="4DD45DDA" w14:textId="77777777" w:rsidR="00980290" w:rsidRPr="00980290" w:rsidRDefault="00980290" w:rsidP="00980290">
            <w:pPr>
              <w:spacing w:before="0" w:after="0" w:line="240" w:lineRule="auto"/>
              <w:rPr>
                <w:rFonts w:ascii="Gill Sans MT" w:eastAsia="Times New Roman" w:hAnsi="Gill Sans MT" w:cs="Calibri"/>
                <w:b/>
                <w:bCs/>
                <w:color w:val="000000"/>
                <w:sz w:val="28"/>
                <w:szCs w:val="28"/>
                <w:lang w:eastAsia="en-AU"/>
              </w:rPr>
            </w:pPr>
            <w:r w:rsidRPr="00980290">
              <w:rPr>
                <w:rFonts w:ascii="Gill Sans MT" w:eastAsia="Times New Roman" w:hAnsi="Gill Sans MT" w:cs="Calibri"/>
                <w:b/>
                <w:bCs/>
                <w:color w:val="000000"/>
                <w:sz w:val="28"/>
                <w:szCs w:val="28"/>
                <w:lang w:eastAsia="en-AU"/>
              </w:rPr>
              <w:t>Expenditure Summary</w:t>
            </w:r>
          </w:p>
        </w:tc>
        <w:tc>
          <w:tcPr>
            <w:tcW w:w="1029" w:type="pct"/>
            <w:tcBorders>
              <w:top w:val="nil"/>
              <w:left w:val="nil"/>
              <w:bottom w:val="nil"/>
              <w:right w:val="nil"/>
            </w:tcBorders>
            <w:shd w:val="clear" w:color="auto" w:fill="auto"/>
            <w:noWrap/>
            <w:vAlign w:val="center"/>
            <w:hideMark/>
          </w:tcPr>
          <w:p w14:paraId="6721409F" w14:textId="77777777" w:rsidR="00980290" w:rsidRPr="00980290" w:rsidRDefault="00980290" w:rsidP="00980290">
            <w:pPr>
              <w:spacing w:before="0" w:after="0" w:line="240" w:lineRule="auto"/>
              <w:rPr>
                <w:rFonts w:ascii="Gill Sans MT" w:eastAsia="Times New Roman" w:hAnsi="Gill Sans MT" w:cs="Calibri"/>
                <w:b/>
                <w:bCs/>
                <w:color w:val="000000"/>
                <w:sz w:val="28"/>
                <w:szCs w:val="28"/>
                <w:lang w:eastAsia="en-AU"/>
              </w:rPr>
            </w:pPr>
          </w:p>
        </w:tc>
        <w:tc>
          <w:tcPr>
            <w:tcW w:w="1148" w:type="pct"/>
            <w:tcBorders>
              <w:top w:val="nil"/>
              <w:left w:val="nil"/>
              <w:bottom w:val="nil"/>
              <w:right w:val="nil"/>
            </w:tcBorders>
            <w:shd w:val="clear" w:color="auto" w:fill="auto"/>
            <w:noWrap/>
            <w:vAlign w:val="center"/>
            <w:hideMark/>
          </w:tcPr>
          <w:p w14:paraId="01B8F818"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B94A95" w:rsidRPr="00980290" w14:paraId="04CEA029" w14:textId="77777777" w:rsidTr="00B94A95">
        <w:trPr>
          <w:trHeight w:val="199"/>
        </w:trPr>
        <w:tc>
          <w:tcPr>
            <w:tcW w:w="529" w:type="pct"/>
            <w:tcBorders>
              <w:top w:val="nil"/>
              <w:left w:val="nil"/>
              <w:bottom w:val="nil"/>
              <w:right w:val="nil"/>
            </w:tcBorders>
            <w:shd w:val="clear" w:color="auto" w:fill="auto"/>
            <w:noWrap/>
            <w:vAlign w:val="center"/>
            <w:hideMark/>
          </w:tcPr>
          <w:p w14:paraId="4DD9B57C"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2294" w:type="pct"/>
            <w:tcBorders>
              <w:top w:val="nil"/>
              <w:left w:val="nil"/>
              <w:bottom w:val="nil"/>
              <w:right w:val="nil"/>
            </w:tcBorders>
            <w:shd w:val="clear" w:color="auto" w:fill="auto"/>
            <w:vAlign w:val="center"/>
            <w:hideMark/>
          </w:tcPr>
          <w:p w14:paraId="34142300"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029" w:type="pct"/>
            <w:tcBorders>
              <w:top w:val="nil"/>
              <w:left w:val="nil"/>
              <w:bottom w:val="nil"/>
              <w:right w:val="nil"/>
            </w:tcBorders>
            <w:shd w:val="clear" w:color="auto" w:fill="auto"/>
            <w:noWrap/>
            <w:vAlign w:val="center"/>
            <w:hideMark/>
          </w:tcPr>
          <w:p w14:paraId="038F7F62"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148" w:type="pct"/>
            <w:tcBorders>
              <w:top w:val="nil"/>
              <w:left w:val="nil"/>
              <w:bottom w:val="nil"/>
              <w:right w:val="nil"/>
            </w:tcBorders>
            <w:shd w:val="clear" w:color="auto" w:fill="auto"/>
            <w:noWrap/>
            <w:vAlign w:val="center"/>
            <w:hideMark/>
          </w:tcPr>
          <w:p w14:paraId="331697E9"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B94A95" w:rsidRPr="00980290" w14:paraId="7BA7E4D4" w14:textId="77777777" w:rsidTr="00B94A95">
        <w:trPr>
          <w:trHeight w:val="600"/>
        </w:trPr>
        <w:tc>
          <w:tcPr>
            <w:tcW w:w="529" w:type="pct"/>
            <w:tcBorders>
              <w:top w:val="single" w:sz="4" w:space="0" w:color="auto"/>
              <w:left w:val="nil"/>
              <w:bottom w:val="nil"/>
              <w:right w:val="nil"/>
            </w:tcBorders>
            <w:shd w:val="clear" w:color="auto" w:fill="auto"/>
            <w:noWrap/>
            <w:vAlign w:val="center"/>
            <w:hideMark/>
          </w:tcPr>
          <w:p w14:paraId="05E3088F"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Theme no.</w:t>
            </w:r>
          </w:p>
        </w:tc>
        <w:tc>
          <w:tcPr>
            <w:tcW w:w="2294" w:type="pct"/>
            <w:tcBorders>
              <w:top w:val="single" w:sz="4" w:space="0" w:color="auto"/>
              <w:left w:val="nil"/>
              <w:bottom w:val="nil"/>
              <w:right w:val="nil"/>
            </w:tcBorders>
            <w:shd w:val="clear" w:color="auto" w:fill="auto"/>
            <w:noWrap/>
            <w:vAlign w:val="center"/>
            <w:hideMark/>
          </w:tcPr>
          <w:p w14:paraId="71CC0A3F"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Theme</w:t>
            </w:r>
          </w:p>
        </w:tc>
        <w:tc>
          <w:tcPr>
            <w:tcW w:w="1029" w:type="pct"/>
            <w:tcBorders>
              <w:top w:val="single" w:sz="4" w:space="0" w:color="auto"/>
              <w:left w:val="nil"/>
              <w:bottom w:val="nil"/>
              <w:right w:val="nil"/>
            </w:tcBorders>
            <w:shd w:val="clear" w:color="auto" w:fill="auto"/>
            <w:noWrap/>
            <w:vAlign w:val="center"/>
            <w:hideMark/>
          </w:tcPr>
          <w:p w14:paraId="3BB20AD9"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 xml:space="preserve"> Forecast (FY21) </w:t>
            </w:r>
          </w:p>
        </w:tc>
        <w:tc>
          <w:tcPr>
            <w:tcW w:w="1148" w:type="pct"/>
            <w:tcBorders>
              <w:top w:val="single" w:sz="4" w:space="0" w:color="auto"/>
              <w:left w:val="nil"/>
              <w:bottom w:val="nil"/>
              <w:right w:val="nil"/>
            </w:tcBorders>
            <w:shd w:val="clear" w:color="auto" w:fill="auto"/>
            <w:noWrap/>
            <w:vAlign w:val="center"/>
            <w:hideMark/>
          </w:tcPr>
          <w:p w14:paraId="3856F954"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 xml:space="preserve"> Actual (Y.T.D.) </w:t>
            </w:r>
          </w:p>
        </w:tc>
      </w:tr>
      <w:tr w:rsidR="00B94A95" w:rsidRPr="00980290" w14:paraId="19DB0400" w14:textId="77777777" w:rsidTr="00B94A95">
        <w:trPr>
          <w:trHeight w:val="402"/>
        </w:trPr>
        <w:tc>
          <w:tcPr>
            <w:tcW w:w="529" w:type="pct"/>
            <w:tcBorders>
              <w:top w:val="nil"/>
              <w:left w:val="nil"/>
              <w:bottom w:val="nil"/>
              <w:right w:val="nil"/>
            </w:tcBorders>
            <w:shd w:val="clear" w:color="auto" w:fill="auto"/>
            <w:noWrap/>
            <w:vAlign w:val="center"/>
            <w:hideMark/>
          </w:tcPr>
          <w:p w14:paraId="730286A2"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1</w:t>
            </w:r>
          </w:p>
        </w:tc>
        <w:tc>
          <w:tcPr>
            <w:tcW w:w="2294" w:type="pct"/>
            <w:tcBorders>
              <w:top w:val="nil"/>
              <w:left w:val="nil"/>
              <w:bottom w:val="nil"/>
              <w:right w:val="nil"/>
            </w:tcBorders>
            <w:shd w:val="clear" w:color="auto" w:fill="auto"/>
            <w:noWrap/>
            <w:vAlign w:val="center"/>
            <w:hideMark/>
          </w:tcPr>
          <w:p w14:paraId="42F3EB2A"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Making our Rural Roads Safer</w:t>
            </w:r>
          </w:p>
        </w:tc>
        <w:tc>
          <w:tcPr>
            <w:tcW w:w="1029" w:type="pct"/>
            <w:tcBorders>
              <w:top w:val="nil"/>
              <w:left w:val="nil"/>
              <w:bottom w:val="nil"/>
              <w:right w:val="nil"/>
            </w:tcBorders>
            <w:shd w:val="clear" w:color="auto" w:fill="auto"/>
            <w:noWrap/>
            <w:vAlign w:val="center"/>
            <w:hideMark/>
          </w:tcPr>
          <w:p w14:paraId="22917CE8"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4,825,533 </w:t>
            </w:r>
          </w:p>
        </w:tc>
        <w:tc>
          <w:tcPr>
            <w:tcW w:w="1148" w:type="pct"/>
            <w:tcBorders>
              <w:top w:val="nil"/>
              <w:left w:val="nil"/>
              <w:bottom w:val="nil"/>
              <w:right w:val="nil"/>
            </w:tcBorders>
            <w:shd w:val="clear" w:color="auto" w:fill="auto"/>
            <w:noWrap/>
            <w:vAlign w:val="center"/>
            <w:hideMark/>
          </w:tcPr>
          <w:p w14:paraId="4271912B"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709,925 </w:t>
            </w:r>
          </w:p>
        </w:tc>
      </w:tr>
      <w:tr w:rsidR="00B94A95" w:rsidRPr="00980290" w14:paraId="02B55A24" w14:textId="77777777" w:rsidTr="00B94A95">
        <w:trPr>
          <w:trHeight w:val="402"/>
        </w:trPr>
        <w:tc>
          <w:tcPr>
            <w:tcW w:w="529" w:type="pct"/>
            <w:tcBorders>
              <w:top w:val="nil"/>
              <w:left w:val="nil"/>
              <w:bottom w:val="nil"/>
              <w:right w:val="nil"/>
            </w:tcBorders>
            <w:shd w:val="clear" w:color="auto" w:fill="auto"/>
            <w:noWrap/>
            <w:vAlign w:val="center"/>
            <w:hideMark/>
          </w:tcPr>
          <w:p w14:paraId="023544A0"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2</w:t>
            </w:r>
          </w:p>
        </w:tc>
        <w:tc>
          <w:tcPr>
            <w:tcW w:w="2294" w:type="pct"/>
            <w:tcBorders>
              <w:top w:val="nil"/>
              <w:left w:val="nil"/>
              <w:bottom w:val="nil"/>
              <w:right w:val="nil"/>
            </w:tcBorders>
            <w:shd w:val="clear" w:color="auto" w:fill="auto"/>
            <w:noWrap/>
            <w:vAlign w:val="center"/>
            <w:hideMark/>
          </w:tcPr>
          <w:p w14:paraId="509672AF"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Improving Safety in our Towns and Cities</w:t>
            </w:r>
          </w:p>
        </w:tc>
        <w:tc>
          <w:tcPr>
            <w:tcW w:w="1029" w:type="pct"/>
            <w:tcBorders>
              <w:top w:val="nil"/>
              <w:left w:val="nil"/>
              <w:bottom w:val="nil"/>
              <w:right w:val="nil"/>
            </w:tcBorders>
            <w:shd w:val="clear" w:color="auto" w:fill="auto"/>
            <w:noWrap/>
            <w:vAlign w:val="center"/>
            <w:hideMark/>
          </w:tcPr>
          <w:p w14:paraId="36BA8522"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13,330,840 </w:t>
            </w:r>
          </w:p>
        </w:tc>
        <w:tc>
          <w:tcPr>
            <w:tcW w:w="1148" w:type="pct"/>
            <w:tcBorders>
              <w:top w:val="nil"/>
              <w:left w:val="nil"/>
              <w:bottom w:val="nil"/>
              <w:right w:val="nil"/>
            </w:tcBorders>
            <w:shd w:val="clear" w:color="auto" w:fill="auto"/>
            <w:noWrap/>
            <w:vAlign w:val="center"/>
            <w:hideMark/>
          </w:tcPr>
          <w:p w14:paraId="2C9246DD"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875,445 </w:t>
            </w:r>
          </w:p>
        </w:tc>
      </w:tr>
      <w:tr w:rsidR="00B94A95" w:rsidRPr="00980290" w14:paraId="17AD3B71" w14:textId="77777777" w:rsidTr="00B94A95">
        <w:trPr>
          <w:trHeight w:val="402"/>
        </w:trPr>
        <w:tc>
          <w:tcPr>
            <w:tcW w:w="529" w:type="pct"/>
            <w:tcBorders>
              <w:top w:val="nil"/>
              <w:left w:val="nil"/>
              <w:bottom w:val="nil"/>
              <w:right w:val="nil"/>
            </w:tcBorders>
            <w:shd w:val="clear" w:color="auto" w:fill="auto"/>
            <w:noWrap/>
            <w:vAlign w:val="center"/>
            <w:hideMark/>
          </w:tcPr>
          <w:p w14:paraId="024FBFFE"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3</w:t>
            </w:r>
          </w:p>
        </w:tc>
        <w:tc>
          <w:tcPr>
            <w:tcW w:w="2294" w:type="pct"/>
            <w:tcBorders>
              <w:top w:val="nil"/>
              <w:left w:val="nil"/>
              <w:bottom w:val="nil"/>
              <w:right w:val="nil"/>
            </w:tcBorders>
            <w:shd w:val="clear" w:color="auto" w:fill="auto"/>
            <w:noWrap/>
            <w:vAlign w:val="center"/>
            <w:hideMark/>
          </w:tcPr>
          <w:p w14:paraId="48852D7F"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Saving Young Lives</w:t>
            </w:r>
          </w:p>
        </w:tc>
        <w:tc>
          <w:tcPr>
            <w:tcW w:w="1029" w:type="pct"/>
            <w:tcBorders>
              <w:top w:val="nil"/>
              <w:left w:val="nil"/>
              <w:bottom w:val="nil"/>
              <w:right w:val="nil"/>
            </w:tcBorders>
            <w:shd w:val="clear" w:color="auto" w:fill="auto"/>
            <w:noWrap/>
            <w:vAlign w:val="center"/>
            <w:hideMark/>
          </w:tcPr>
          <w:p w14:paraId="382F30C8"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5,286,683 </w:t>
            </w:r>
          </w:p>
        </w:tc>
        <w:tc>
          <w:tcPr>
            <w:tcW w:w="1148" w:type="pct"/>
            <w:tcBorders>
              <w:top w:val="nil"/>
              <w:left w:val="nil"/>
              <w:bottom w:val="nil"/>
              <w:right w:val="nil"/>
            </w:tcBorders>
            <w:shd w:val="clear" w:color="auto" w:fill="auto"/>
            <w:noWrap/>
            <w:vAlign w:val="center"/>
            <w:hideMark/>
          </w:tcPr>
          <w:p w14:paraId="056F3E14"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3,034,204 </w:t>
            </w:r>
          </w:p>
        </w:tc>
      </w:tr>
      <w:tr w:rsidR="00B94A95" w:rsidRPr="00980290" w14:paraId="6A30D76C" w14:textId="77777777" w:rsidTr="00B94A95">
        <w:trPr>
          <w:trHeight w:val="402"/>
        </w:trPr>
        <w:tc>
          <w:tcPr>
            <w:tcW w:w="529" w:type="pct"/>
            <w:tcBorders>
              <w:top w:val="nil"/>
              <w:left w:val="nil"/>
              <w:bottom w:val="nil"/>
              <w:right w:val="nil"/>
            </w:tcBorders>
            <w:shd w:val="clear" w:color="auto" w:fill="auto"/>
            <w:noWrap/>
            <w:vAlign w:val="center"/>
            <w:hideMark/>
          </w:tcPr>
          <w:p w14:paraId="6BCE1E0A"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4</w:t>
            </w:r>
          </w:p>
        </w:tc>
        <w:tc>
          <w:tcPr>
            <w:tcW w:w="2294" w:type="pct"/>
            <w:tcBorders>
              <w:top w:val="nil"/>
              <w:left w:val="nil"/>
              <w:bottom w:val="nil"/>
              <w:right w:val="nil"/>
            </w:tcBorders>
            <w:shd w:val="clear" w:color="auto" w:fill="auto"/>
            <w:noWrap/>
            <w:vAlign w:val="center"/>
            <w:hideMark/>
          </w:tcPr>
          <w:p w14:paraId="5D63441E"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Encouraging Safer Road Use</w:t>
            </w:r>
          </w:p>
        </w:tc>
        <w:tc>
          <w:tcPr>
            <w:tcW w:w="1029" w:type="pct"/>
            <w:tcBorders>
              <w:top w:val="nil"/>
              <w:left w:val="nil"/>
              <w:bottom w:val="nil"/>
              <w:right w:val="nil"/>
            </w:tcBorders>
            <w:shd w:val="clear" w:color="auto" w:fill="auto"/>
            <w:noWrap/>
            <w:vAlign w:val="center"/>
            <w:hideMark/>
          </w:tcPr>
          <w:p w14:paraId="44390EB0"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1,830,694 </w:t>
            </w:r>
          </w:p>
        </w:tc>
        <w:tc>
          <w:tcPr>
            <w:tcW w:w="1148" w:type="pct"/>
            <w:tcBorders>
              <w:top w:val="nil"/>
              <w:left w:val="nil"/>
              <w:bottom w:val="nil"/>
              <w:right w:val="nil"/>
            </w:tcBorders>
            <w:shd w:val="clear" w:color="auto" w:fill="auto"/>
            <w:noWrap/>
            <w:vAlign w:val="center"/>
            <w:hideMark/>
          </w:tcPr>
          <w:p w14:paraId="5BF53CF8"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894,876 </w:t>
            </w:r>
          </w:p>
        </w:tc>
      </w:tr>
      <w:tr w:rsidR="00B94A95" w:rsidRPr="00980290" w14:paraId="3EEA85CD" w14:textId="77777777" w:rsidTr="00B94A95">
        <w:trPr>
          <w:trHeight w:val="402"/>
        </w:trPr>
        <w:tc>
          <w:tcPr>
            <w:tcW w:w="529" w:type="pct"/>
            <w:tcBorders>
              <w:top w:val="nil"/>
              <w:left w:val="nil"/>
              <w:bottom w:val="nil"/>
              <w:right w:val="nil"/>
            </w:tcBorders>
            <w:shd w:val="clear" w:color="auto" w:fill="auto"/>
            <w:noWrap/>
            <w:vAlign w:val="center"/>
            <w:hideMark/>
          </w:tcPr>
          <w:p w14:paraId="6EC54890"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5</w:t>
            </w:r>
          </w:p>
        </w:tc>
        <w:tc>
          <w:tcPr>
            <w:tcW w:w="2294" w:type="pct"/>
            <w:tcBorders>
              <w:top w:val="nil"/>
              <w:left w:val="nil"/>
              <w:bottom w:val="nil"/>
              <w:right w:val="nil"/>
            </w:tcBorders>
            <w:shd w:val="clear" w:color="auto" w:fill="auto"/>
            <w:noWrap/>
            <w:vAlign w:val="center"/>
            <w:hideMark/>
          </w:tcPr>
          <w:p w14:paraId="217D9F98"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Making Visitors Safer</w:t>
            </w:r>
          </w:p>
        </w:tc>
        <w:tc>
          <w:tcPr>
            <w:tcW w:w="1029" w:type="pct"/>
            <w:tcBorders>
              <w:top w:val="nil"/>
              <w:left w:val="nil"/>
              <w:bottom w:val="nil"/>
              <w:right w:val="nil"/>
            </w:tcBorders>
            <w:shd w:val="clear" w:color="auto" w:fill="auto"/>
            <w:noWrap/>
            <w:vAlign w:val="center"/>
            <w:hideMark/>
          </w:tcPr>
          <w:p w14:paraId="6B60579E"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563,590 </w:t>
            </w:r>
          </w:p>
        </w:tc>
        <w:tc>
          <w:tcPr>
            <w:tcW w:w="1148" w:type="pct"/>
            <w:tcBorders>
              <w:top w:val="nil"/>
              <w:left w:val="nil"/>
              <w:bottom w:val="nil"/>
              <w:right w:val="nil"/>
            </w:tcBorders>
            <w:shd w:val="clear" w:color="auto" w:fill="auto"/>
            <w:noWrap/>
            <w:vAlign w:val="center"/>
            <w:hideMark/>
          </w:tcPr>
          <w:p w14:paraId="6A0E3A96"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62,014 </w:t>
            </w:r>
          </w:p>
        </w:tc>
      </w:tr>
      <w:tr w:rsidR="00B94A95" w:rsidRPr="00980290" w14:paraId="2A0EE27A" w14:textId="77777777" w:rsidTr="00B94A95">
        <w:trPr>
          <w:trHeight w:val="402"/>
        </w:trPr>
        <w:tc>
          <w:tcPr>
            <w:tcW w:w="529" w:type="pct"/>
            <w:tcBorders>
              <w:top w:val="nil"/>
              <w:left w:val="nil"/>
              <w:bottom w:val="nil"/>
              <w:right w:val="nil"/>
            </w:tcBorders>
            <w:shd w:val="clear" w:color="auto" w:fill="auto"/>
            <w:noWrap/>
            <w:vAlign w:val="center"/>
            <w:hideMark/>
          </w:tcPr>
          <w:p w14:paraId="461BE63C"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6</w:t>
            </w:r>
          </w:p>
        </w:tc>
        <w:tc>
          <w:tcPr>
            <w:tcW w:w="2294" w:type="pct"/>
            <w:tcBorders>
              <w:top w:val="nil"/>
              <w:left w:val="nil"/>
              <w:bottom w:val="nil"/>
              <w:right w:val="nil"/>
            </w:tcBorders>
            <w:shd w:val="clear" w:color="auto" w:fill="auto"/>
            <w:noWrap/>
            <w:vAlign w:val="center"/>
            <w:hideMark/>
          </w:tcPr>
          <w:p w14:paraId="375C60B1"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Improving Safety Through Vehicles and Technology</w:t>
            </w:r>
          </w:p>
        </w:tc>
        <w:tc>
          <w:tcPr>
            <w:tcW w:w="1029" w:type="pct"/>
            <w:tcBorders>
              <w:top w:val="nil"/>
              <w:left w:val="nil"/>
              <w:bottom w:val="nil"/>
              <w:right w:val="nil"/>
            </w:tcBorders>
            <w:shd w:val="clear" w:color="auto" w:fill="auto"/>
            <w:noWrap/>
            <w:vAlign w:val="center"/>
            <w:hideMark/>
          </w:tcPr>
          <w:p w14:paraId="6DF6386B"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895,255 </w:t>
            </w:r>
          </w:p>
        </w:tc>
        <w:tc>
          <w:tcPr>
            <w:tcW w:w="1148" w:type="pct"/>
            <w:tcBorders>
              <w:top w:val="nil"/>
              <w:left w:val="nil"/>
              <w:bottom w:val="nil"/>
              <w:right w:val="nil"/>
            </w:tcBorders>
            <w:shd w:val="clear" w:color="auto" w:fill="auto"/>
            <w:noWrap/>
            <w:vAlign w:val="center"/>
            <w:hideMark/>
          </w:tcPr>
          <w:p w14:paraId="19DF6413"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6,123 </w:t>
            </w:r>
          </w:p>
        </w:tc>
      </w:tr>
      <w:tr w:rsidR="00B94A95" w:rsidRPr="00980290" w14:paraId="48063C30" w14:textId="77777777" w:rsidTr="00B94A95">
        <w:trPr>
          <w:trHeight w:val="402"/>
        </w:trPr>
        <w:tc>
          <w:tcPr>
            <w:tcW w:w="529" w:type="pct"/>
            <w:tcBorders>
              <w:top w:val="nil"/>
              <w:left w:val="nil"/>
              <w:bottom w:val="nil"/>
              <w:right w:val="nil"/>
            </w:tcBorders>
            <w:shd w:val="clear" w:color="auto" w:fill="auto"/>
            <w:noWrap/>
            <w:vAlign w:val="center"/>
            <w:hideMark/>
          </w:tcPr>
          <w:p w14:paraId="1813374B"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7</w:t>
            </w:r>
          </w:p>
        </w:tc>
        <w:tc>
          <w:tcPr>
            <w:tcW w:w="2294" w:type="pct"/>
            <w:tcBorders>
              <w:top w:val="nil"/>
              <w:left w:val="nil"/>
              <w:bottom w:val="nil"/>
              <w:right w:val="nil"/>
            </w:tcBorders>
            <w:shd w:val="clear" w:color="auto" w:fill="auto"/>
            <w:noWrap/>
            <w:vAlign w:val="center"/>
            <w:hideMark/>
          </w:tcPr>
          <w:p w14:paraId="343CEAF9"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General Support</w:t>
            </w:r>
          </w:p>
        </w:tc>
        <w:tc>
          <w:tcPr>
            <w:tcW w:w="1029" w:type="pct"/>
            <w:tcBorders>
              <w:top w:val="nil"/>
              <w:left w:val="nil"/>
              <w:bottom w:val="nil"/>
              <w:right w:val="nil"/>
            </w:tcBorders>
            <w:shd w:val="clear" w:color="auto" w:fill="auto"/>
            <w:noWrap/>
            <w:vAlign w:val="center"/>
            <w:hideMark/>
          </w:tcPr>
          <w:p w14:paraId="200F2B2D"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744,673 </w:t>
            </w:r>
          </w:p>
        </w:tc>
        <w:tc>
          <w:tcPr>
            <w:tcW w:w="1148" w:type="pct"/>
            <w:tcBorders>
              <w:top w:val="nil"/>
              <w:left w:val="nil"/>
              <w:bottom w:val="nil"/>
              <w:right w:val="nil"/>
            </w:tcBorders>
            <w:shd w:val="clear" w:color="auto" w:fill="auto"/>
            <w:noWrap/>
            <w:vAlign w:val="center"/>
            <w:hideMark/>
          </w:tcPr>
          <w:p w14:paraId="00F8133A"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255,627 </w:t>
            </w:r>
          </w:p>
        </w:tc>
      </w:tr>
      <w:tr w:rsidR="00B94A95" w:rsidRPr="00980290" w14:paraId="0E8B10D2" w14:textId="77777777" w:rsidTr="00B94A95">
        <w:trPr>
          <w:trHeight w:val="199"/>
        </w:trPr>
        <w:tc>
          <w:tcPr>
            <w:tcW w:w="529" w:type="pct"/>
            <w:tcBorders>
              <w:top w:val="nil"/>
              <w:left w:val="nil"/>
              <w:bottom w:val="nil"/>
              <w:right w:val="nil"/>
            </w:tcBorders>
            <w:shd w:val="clear" w:color="auto" w:fill="auto"/>
            <w:noWrap/>
            <w:vAlign w:val="center"/>
            <w:hideMark/>
          </w:tcPr>
          <w:p w14:paraId="323FC60C" w14:textId="77777777" w:rsidR="00980290" w:rsidRPr="00980290" w:rsidRDefault="00980290" w:rsidP="00980290">
            <w:pPr>
              <w:spacing w:before="0" w:after="0" w:line="240" w:lineRule="auto"/>
              <w:rPr>
                <w:rFonts w:ascii="Gill Sans MT" w:eastAsia="Times New Roman" w:hAnsi="Gill Sans MT" w:cs="Calibri"/>
                <w:color w:val="000000"/>
                <w:lang w:eastAsia="en-AU"/>
              </w:rPr>
            </w:pPr>
          </w:p>
        </w:tc>
        <w:tc>
          <w:tcPr>
            <w:tcW w:w="2294" w:type="pct"/>
            <w:tcBorders>
              <w:top w:val="nil"/>
              <w:left w:val="nil"/>
              <w:bottom w:val="nil"/>
              <w:right w:val="nil"/>
            </w:tcBorders>
            <w:shd w:val="clear" w:color="auto" w:fill="auto"/>
            <w:vAlign w:val="center"/>
            <w:hideMark/>
          </w:tcPr>
          <w:p w14:paraId="539D79AC"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029" w:type="pct"/>
            <w:tcBorders>
              <w:top w:val="nil"/>
              <w:left w:val="nil"/>
              <w:bottom w:val="nil"/>
              <w:right w:val="nil"/>
            </w:tcBorders>
            <w:shd w:val="clear" w:color="auto" w:fill="auto"/>
            <w:noWrap/>
            <w:vAlign w:val="center"/>
            <w:hideMark/>
          </w:tcPr>
          <w:p w14:paraId="5B51A7FB"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c>
          <w:tcPr>
            <w:tcW w:w="1148" w:type="pct"/>
            <w:tcBorders>
              <w:top w:val="nil"/>
              <w:left w:val="nil"/>
              <w:bottom w:val="nil"/>
              <w:right w:val="nil"/>
            </w:tcBorders>
            <w:shd w:val="clear" w:color="auto" w:fill="auto"/>
            <w:noWrap/>
            <w:vAlign w:val="center"/>
            <w:hideMark/>
          </w:tcPr>
          <w:p w14:paraId="66A6229F"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r w:rsidR="00B94A95" w:rsidRPr="00DD5668" w14:paraId="7B753C10" w14:textId="77777777" w:rsidTr="00B94A95">
        <w:trPr>
          <w:trHeight w:val="70"/>
        </w:trPr>
        <w:tc>
          <w:tcPr>
            <w:tcW w:w="529" w:type="pct"/>
            <w:tcBorders>
              <w:top w:val="single" w:sz="4" w:space="0" w:color="auto"/>
              <w:left w:val="nil"/>
              <w:bottom w:val="nil"/>
              <w:right w:val="nil"/>
            </w:tcBorders>
            <w:shd w:val="clear" w:color="auto" w:fill="auto"/>
            <w:noWrap/>
            <w:vAlign w:val="center"/>
            <w:hideMark/>
          </w:tcPr>
          <w:p w14:paraId="081100B7"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2294" w:type="pct"/>
            <w:tcBorders>
              <w:top w:val="single" w:sz="4" w:space="0" w:color="auto"/>
              <w:left w:val="nil"/>
              <w:bottom w:val="nil"/>
              <w:right w:val="nil"/>
            </w:tcBorders>
            <w:shd w:val="clear" w:color="auto" w:fill="auto"/>
            <w:vAlign w:val="center"/>
            <w:hideMark/>
          </w:tcPr>
          <w:p w14:paraId="0F551758"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029" w:type="pct"/>
            <w:tcBorders>
              <w:top w:val="single" w:sz="4" w:space="0" w:color="auto"/>
              <w:left w:val="nil"/>
              <w:bottom w:val="nil"/>
              <w:right w:val="nil"/>
            </w:tcBorders>
            <w:shd w:val="clear" w:color="auto" w:fill="auto"/>
            <w:noWrap/>
            <w:vAlign w:val="center"/>
            <w:hideMark/>
          </w:tcPr>
          <w:p w14:paraId="4E6D3A8C"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148" w:type="pct"/>
            <w:tcBorders>
              <w:top w:val="single" w:sz="4" w:space="0" w:color="auto"/>
              <w:left w:val="nil"/>
              <w:bottom w:val="nil"/>
              <w:right w:val="nil"/>
            </w:tcBorders>
            <w:shd w:val="clear" w:color="auto" w:fill="auto"/>
            <w:noWrap/>
            <w:vAlign w:val="center"/>
            <w:hideMark/>
          </w:tcPr>
          <w:p w14:paraId="4F6BF3CF"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r>
      <w:tr w:rsidR="00980290" w:rsidRPr="00980290" w14:paraId="603DB97F" w14:textId="77777777" w:rsidTr="00B94A95">
        <w:trPr>
          <w:trHeight w:val="600"/>
        </w:trPr>
        <w:tc>
          <w:tcPr>
            <w:tcW w:w="2823" w:type="pct"/>
            <w:gridSpan w:val="2"/>
            <w:tcBorders>
              <w:top w:val="nil"/>
              <w:left w:val="nil"/>
              <w:bottom w:val="nil"/>
              <w:right w:val="nil"/>
            </w:tcBorders>
            <w:shd w:val="clear" w:color="auto" w:fill="auto"/>
            <w:noWrap/>
            <w:vAlign w:val="center"/>
            <w:hideMark/>
          </w:tcPr>
          <w:p w14:paraId="5B8E3948"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Budget and Expenditure by Category</w:t>
            </w:r>
          </w:p>
        </w:tc>
        <w:tc>
          <w:tcPr>
            <w:tcW w:w="1029" w:type="pct"/>
            <w:tcBorders>
              <w:top w:val="nil"/>
              <w:left w:val="nil"/>
              <w:bottom w:val="nil"/>
              <w:right w:val="nil"/>
            </w:tcBorders>
            <w:shd w:val="clear" w:color="auto" w:fill="auto"/>
            <w:noWrap/>
            <w:vAlign w:val="center"/>
            <w:hideMark/>
          </w:tcPr>
          <w:p w14:paraId="7A386894"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 xml:space="preserve"> Forecast (FY21) </w:t>
            </w:r>
          </w:p>
        </w:tc>
        <w:tc>
          <w:tcPr>
            <w:tcW w:w="1148" w:type="pct"/>
            <w:tcBorders>
              <w:top w:val="nil"/>
              <w:left w:val="nil"/>
              <w:bottom w:val="nil"/>
              <w:right w:val="nil"/>
            </w:tcBorders>
            <w:shd w:val="clear" w:color="auto" w:fill="auto"/>
            <w:noWrap/>
            <w:vAlign w:val="center"/>
            <w:hideMark/>
          </w:tcPr>
          <w:p w14:paraId="6110E568"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 xml:space="preserve"> Actual (Y.T.D.) </w:t>
            </w:r>
          </w:p>
        </w:tc>
      </w:tr>
      <w:tr w:rsidR="00980290" w:rsidRPr="00980290" w14:paraId="623BB803" w14:textId="77777777" w:rsidTr="00B94A95">
        <w:trPr>
          <w:trHeight w:val="402"/>
        </w:trPr>
        <w:tc>
          <w:tcPr>
            <w:tcW w:w="2823" w:type="pct"/>
            <w:gridSpan w:val="2"/>
            <w:tcBorders>
              <w:top w:val="nil"/>
              <w:left w:val="nil"/>
              <w:bottom w:val="nil"/>
              <w:right w:val="nil"/>
            </w:tcBorders>
            <w:shd w:val="clear" w:color="auto" w:fill="auto"/>
            <w:noWrap/>
            <w:vAlign w:val="center"/>
            <w:hideMark/>
          </w:tcPr>
          <w:p w14:paraId="3B021A7F"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Infrastructure Expenditure*</w:t>
            </w:r>
          </w:p>
        </w:tc>
        <w:tc>
          <w:tcPr>
            <w:tcW w:w="1029" w:type="pct"/>
            <w:tcBorders>
              <w:top w:val="nil"/>
              <w:left w:val="nil"/>
              <w:bottom w:val="nil"/>
              <w:right w:val="nil"/>
            </w:tcBorders>
            <w:shd w:val="clear" w:color="auto" w:fill="auto"/>
            <w:noWrap/>
            <w:vAlign w:val="center"/>
            <w:hideMark/>
          </w:tcPr>
          <w:p w14:paraId="5ABF606A"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18,044,629 </w:t>
            </w:r>
          </w:p>
        </w:tc>
        <w:tc>
          <w:tcPr>
            <w:tcW w:w="1148" w:type="pct"/>
            <w:tcBorders>
              <w:top w:val="nil"/>
              <w:left w:val="nil"/>
              <w:bottom w:val="nil"/>
              <w:right w:val="nil"/>
            </w:tcBorders>
            <w:shd w:val="clear" w:color="auto" w:fill="auto"/>
            <w:noWrap/>
            <w:vAlign w:val="center"/>
            <w:hideMark/>
          </w:tcPr>
          <w:p w14:paraId="7AE29A05"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83,840 </w:t>
            </w:r>
          </w:p>
        </w:tc>
      </w:tr>
      <w:tr w:rsidR="00980290" w:rsidRPr="00980290" w14:paraId="28604581" w14:textId="77777777" w:rsidTr="00B94A95">
        <w:trPr>
          <w:trHeight w:val="402"/>
        </w:trPr>
        <w:tc>
          <w:tcPr>
            <w:tcW w:w="2823" w:type="pct"/>
            <w:gridSpan w:val="2"/>
            <w:tcBorders>
              <w:top w:val="nil"/>
              <w:left w:val="nil"/>
              <w:bottom w:val="nil"/>
              <w:right w:val="nil"/>
            </w:tcBorders>
            <w:shd w:val="clear" w:color="auto" w:fill="auto"/>
            <w:noWrap/>
            <w:vAlign w:val="center"/>
            <w:hideMark/>
          </w:tcPr>
          <w:p w14:paraId="280F3138"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Policy &amp; Projects Expenditure*</w:t>
            </w:r>
          </w:p>
        </w:tc>
        <w:tc>
          <w:tcPr>
            <w:tcW w:w="1029" w:type="pct"/>
            <w:tcBorders>
              <w:top w:val="nil"/>
              <w:left w:val="nil"/>
              <w:bottom w:val="nil"/>
              <w:right w:val="nil"/>
            </w:tcBorders>
            <w:shd w:val="clear" w:color="auto" w:fill="auto"/>
            <w:noWrap/>
            <w:vAlign w:val="center"/>
            <w:hideMark/>
          </w:tcPr>
          <w:p w14:paraId="69DFFAEC"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9,786,382 </w:t>
            </w:r>
          </w:p>
        </w:tc>
        <w:tc>
          <w:tcPr>
            <w:tcW w:w="1148" w:type="pct"/>
            <w:tcBorders>
              <w:top w:val="nil"/>
              <w:left w:val="nil"/>
              <w:bottom w:val="nil"/>
              <w:right w:val="nil"/>
            </w:tcBorders>
            <w:shd w:val="clear" w:color="auto" w:fill="auto"/>
            <w:noWrap/>
            <w:vAlign w:val="center"/>
            <w:hideMark/>
          </w:tcPr>
          <w:p w14:paraId="50AA17CF"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4,354,454 </w:t>
            </w:r>
          </w:p>
        </w:tc>
      </w:tr>
      <w:tr w:rsidR="00B94A95" w:rsidRPr="00DD5668" w14:paraId="2AFDE4D2" w14:textId="77777777" w:rsidTr="00B94A95">
        <w:trPr>
          <w:trHeight w:val="199"/>
        </w:trPr>
        <w:tc>
          <w:tcPr>
            <w:tcW w:w="529" w:type="pct"/>
            <w:tcBorders>
              <w:top w:val="nil"/>
              <w:left w:val="nil"/>
              <w:bottom w:val="nil"/>
              <w:right w:val="nil"/>
            </w:tcBorders>
            <w:shd w:val="clear" w:color="auto" w:fill="auto"/>
            <w:noWrap/>
            <w:vAlign w:val="center"/>
            <w:hideMark/>
          </w:tcPr>
          <w:p w14:paraId="10572F85"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p>
        </w:tc>
        <w:tc>
          <w:tcPr>
            <w:tcW w:w="2294" w:type="pct"/>
            <w:tcBorders>
              <w:top w:val="nil"/>
              <w:left w:val="nil"/>
              <w:bottom w:val="nil"/>
              <w:right w:val="nil"/>
            </w:tcBorders>
            <w:shd w:val="clear" w:color="auto" w:fill="auto"/>
            <w:vAlign w:val="center"/>
            <w:hideMark/>
          </w:tcPr>
          <w:p w14:paraId="7BC6C9FE"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c>
          <w:tcPr>
            <w:tcW w:w="1029" w:type="pct"/>
            <w:tcBorders>
              <w:top w:val="nil"/>
              <w:left w:val="nil"/>
              <w:bottom w:val="nil"/>
              <w:right w:val="nil"/>
            </w:tcBorders>
            <w:shd w:val="clear" w:color="auto" w:fill="auto"/>
            <w:noWrap/>
            <w:vAlign w:val="center"/>
            <w:hideMark/>
          </w:tcPr>
          <w:p w14:paraId="14401CD2"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c>
          <w:tcPr>
            <w:tcW w:w="1148" w:type="pct"/>
            <w:tcBorders>
              <w:top w:val="nil"/>
              <w:left w:val="nil"/>
              <w:bottom w:val="nil"/>
              <w:right w:val="nil"/>
            </w:tcBorders>
            <w:shd w:val="clear" w:color="auto" w:fill="auto"/>
            <w:noWrap/>
            <w:vAlign w:val="center"/>
            <w:hideMark/>
          </w:tcPr>
          <w:p w14:paraId="7A9E6E64"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r>
      <w:tr w:rsidR="00B94A95" w:rsidRPr="00DD5668" w14:paraId="47E78908" w14:textId="77777777" w:rsidTr="00B94A95">
        <w:trPr>
          <w:trHeight w:val="199"/>
        </w:trPr>
        <w:tc>
          <w:tcPr>
            <w:tcW w:w="529" w:type="pct"/>
            <w:tcBorders>
              <w:top w:val="single" w:sz="4" w:space="0" w:color="auto"/>
              <w:left w:val="nil"/>
              <w:bottom w:val="nil"/>
              <w:right w:val="nil"/>
            </w:tcBorders>
            <w:shd w:val="clear" w:color="auto" w:fill="auto"/>
            <w:noWrap/>
            <w:vAlign w:val="center"/>
            <w:hideMark/>
          </w:tcPr>
          <w:p w14:paraId="694014BE"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2294" w:type="pct"/>
            <w:tcBorders>
              <w:top w:val="single" w:sz="4" w:space="0" w:color="auto"/>
              <w:left w:val="nil"/>
              <w:bottom w:val="nil"/>
              <w:right w:val="nil"/>
            </w:tcBorders>
            <w:shd w:val="clear" w:color="auto" w:fill="auto"/>
            <w:vAlign w:val="center"/>
            <w:hideMark/>
          </w:tcPr>
          <w:p w14:paraId="5A68AFAA"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029" w:type="pct"/>
            <w:tcBorders>
              <w:top w:val="single" w:sz="4" w:space="0" w:color="auto"/>
              <w:left w:val="nil"/>
              <w:bottom w:val="nil"/>
              <w:right w:val="nil"/>
            </w:tcBorders>
            <w:shd w:val="clear" w:color="auto" w:fill="auto"/>
            <w:noWrap/>
            <w:vAlign w:val="center"/>
            <w:hideMark/>
          </w:tcPr>
          <w:p w14:paraId="7D27E326"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148" w:type="pct"/>
            <w:tcBorders>
              <w:top w:val="single" w:sz="4" w:space="0" w:color="auto"/>
              <w:left w:val="nil"/>
              <w:bottom w:val="nil"/>
              <w:right w:val="nil"/>
            </w:tcBorders>
            <w:shd w:val="clear" w:color="auto" w:fill="auto"/>
            <w:noWrap/>
            <w:vAlign w:val="center"/>
            <w:hideMark/>
          </w:tcPr>
          <w:p w14:paraId="7E421333"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r>
      <w:tr w:rsidR="00980290" w:rsidRPr="00980290" w14:paraId="6F23A648" w14:textId="77777777" w:rsidTr="00B94A95">
        <w:trPr>
          <w:trHeight w:val="402"/>
        </w:trPr>
        <w:tc>
          <w:tcPr>
            <w:tcW w:w="2823" w:type="pct"/>
            <w:gridSpan w:val="2"/>
            <w:tcBorders>
              <w:top w:val="nil"/>
              <w:left w:val="nil"/>
              <w:bottom w:val="nil"/>
              <w:right w:val="nil"/>
            </w:tcBorders>
            <w:shd w:val="clear" w:color="auto" w:fill="auto"/>
            <w:noWrap/>
            <w:vAlign w:val="center"/>
            <w:hideMark/>
          </w:tcPr>
          <w:p w14:paraId="1880DB57"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Total Expenditure</w:t>
            </w:r>
          </w:p>
        </w:tc>
        <w:tc>
          <w:tcPr>
            <w:tcW w:w="1029" w:type="pct"/>
            <w:tcBorders>
              <w:top w:val="nil"/>
              <w:left w:val="nil"/>
              <w:bottom w:val="nil"/>
              <w:right w:val="nil"/>
            </w:tcBorders>
            <w:shd w:val="clear" w:color="auto" w:fill="auto"/>
            <w:noWrap/>
            <w:vAlign w:val="center"/>
            <w:hideMark/>
          </w:tcPr>
          <w:p w14:paraId="226B4D82"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27,831,011 </w:t>
            </w:r>
          </w:p>
        </w:tc>
        <w:tc>
          <w:tcPr>
            <w:tcW w:w="1148" w:type="pct"/>
            <w:tcBorders>
              <w:top w:val="nil"/>
              <w:left w:val="nil"/>
              <w:bottom w:val="nil"/>
              <w:right w:val="nil"/>
            </w:tcBorders>
            <w:shd w:val="clear" w:color="auto" w:fill="auto"/>
            <w:noWrap/>
            <w:vAlign w:val="center"/>
            <w:hideMark/>
          </w:tcPr>
          <w:p w14:paraId="098930D9"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4,438,294 </w:t>
            </w:r>
          </w:p>
        </w:tc>
      </w:tr>
      <w:tr w:rsidR="00B94A95" w:rsidRPr="00DD5668" w14:paraId="462E0BF2" w14:textId="77777777" w:rsidTr="00B94A95">
        <w:trPr>
          <w:trHeight w:val="199"/>
        </w:trPr>
        <w:tc>
          <w:tcPr>
            <w:tcW w:w="529" w:type="pct"/>
            <w:tcBorders>
              <w:top w:val="nil"/>
              <w:left w:val="nil"/>
              <w:bottom w:val="nil"/>
              <w:right w:val="nil"/>
            </w:tcBorders>
            <w:shd w:val="clear" w:color="auto" w:fill="auto"/>
            <w:vAlign w:val="center"/>
            <w:hideMark/>
          </w:tcPr>
          <w:p w14:paraId="45AF13DD"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p>
        </w:tc>
        <w:tc>
          <w:tcPr>
            <w:tcW w:w="2294" w:type="pct"/>
            <w:tcBorders>
              <w:top w:val="nil"/>
              <w:left w:val="nil"/>
              <w:bottom w:val="nil"/>
              <w:right w:val="nil"/>
            </w:tcBorders>
            <w:shd w:val="clear" w:color="auto" w:fill="auto"/>
            <w:noWrap/>
            <w:vAlign w:val="center"/>
            <w:hideMark/>
          </w:tcPr>
          <w:p w14:paraId="6899DAED"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c>
          <w:tcPr>
            <w:tcW w:w="1029" w:type="pct"/>
            <w:tcBorders>
              <w:top w:val="nil"/>
              <w:left w:val="nil"/>
              <w:bottom w:val="nil"/>
              <w:right w:val="nil"/>
            </w:tcBorders>
            <w:shd w:val="clear" w:color="auto" w:fill="auto"/>
            <w:noWrap/>
            <w:vAlign w:val="center"/>
            <w:hideMark/>
          </w:tcPr>
          <w:p w14:paraId="7170A789"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c>
          <w:tcPr>
            <w:tcW w:w="1148" w:type="pct"/>
            <w:tcBorders>
              <w:top w:val="nil"/>
              <w:left w:val="nil"/>
              <w:bottom w:val="nil"/>
              <w:right w:val="nil"/>
            </w:tcBorders>
            <w:shd w:val="clear" w:color="auto" w:fill="auto"/>
            <w:noWrap/>
            <w:vAlign w:val="center"/>
            <w:hideMark/>
          </w:tcPr>
          <w:p w14:paraId="09D83320"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r>
      <w:tr w:rsidR="00B94A95" w:rsidRPr="00DD5668" w14:paraId="5F8D7FAB" w14:textId="77777777" w:rsidTr="00B94A95">
        <w:trPr>
          <w:trHeight w:val="199"/>
        </w:trPr>
        <w:tc>
          <w:tcPr>
            <w:tcW w:w="529" w:type="pct"/>
            <w:tcBorders>
              <w:top w:val="single" w:sz="4" w:space="0" w:color="auto"/>
              <w:left w:val="nil"/>
              <w:bottom w:val="nil"/>
              <w:right w:val="nil"/>
            </w:tcBorders>
            <w:shd w:val="clear" w:color="auto" w:fill="auto"/>
            <w:noWrap/>
            <w:vAlign w:val="center"/>
            <w:hideMark/>
          </w:tcPr>
          <w:p w14:paraId="6F8D1B07"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2294" w:type="pct"/>
            <w:tcBorders>
              <w:top w:val="single" w:sz="4" w:space="0" w:color="auto"/>
              <w:left w:val="nil"/>
              <w:bottom w:val="nil"/>
              <w:right w:val="nil"/>
            </w:tcBorders>
            <w:shd w:val="clear" w:color="auto" w:fill="auto"/>
            <w:noWrap/>
            <w:vAlign w:val="center"/>
            <w:hideMark/>
          </w:tcPr>
          <w:p w14:paraId="1352CCC3"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029" w:type="pct"/>
            <w:tcBorders>
              <w:top w:val="single" w:sz="4" w:space="0" w:color="auto"/>
              <w:left w:val="nil"/>
              <w:bottom w:val="nil"/>
              <w:right w:val="nil"/>
            </w:tcBorders>
            <w:shd w:val="clear" w:color="auto" w:fill="auto"/>
            <w:noWrap/>
            <w:vAlign w:val="center"/>
            <w:hideMark/>
          </w:tcPr>
          <w:p w14:paraId="6A8619FF"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148" w:type="pct"/>
            <w:tcBorders>
              <w:top w:val="single" w:sz="4" w:space="0" w:color="auto"/>
              <w:left w:val="nil"/>
              <w:bottom w:val="nil"/>
              <w:right w:val="nil"/>
            </w:tcBorders>
            <w:shd w:val="clear" w:color="auto" w:fill="auto"/>
            <w:noWrap/>
            <w:vAlign w:val="center"/>
            <w:hideMark/>
          </w:tcPr>
          <w:p w14:paraId="35A03E94"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r>
      <w:tr w:rsidR="00980290" w:rsidRPr="00980290" w14:paraId="4EE1CCC2" w14:textId="77777777" w:rsidTr="00B94A95">
        <w:trPr>
          <w:trHeight w:val="402"/>
        </w:trPr>
        <w:tc>
          <w:tcPr>
            <w:tcW w:w="2823" w:type="pct"/>
            <w:gridSpan w:val="2"/>
            <w:tcBorders>
              <w:top w:val="nil"/>
              <w:left w:val="nil"/>
              <w:bottom w:val="nil"/>
              <w:right w:val="nil"/>
            </w:tcBorders>
            <w:shd w:val="clear" w:color="auto" w:fill="auto"/>
            <w:noWrap/>
            <w:vAlign w:val="center"/>
            <w:hideMark/>
          </w:tcPr>
          <w:p w14:paraId="52679D09"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Balance as of 31 December 2020</w:t>
            </w:r>
          </w:p>
        </w:tc>
        <w:tc>
          <w:tcPr>
            <w:tcW w:w="1029" w:type="pct"/>
            <w:tcBorders>
              <w:top w:val="nil"/>
              <w:left w:val="nil"/>
              <w:bottom w:val="nil"/>
              <w:right w:val="nil"/>
            </w:tcBorders>
            <w:shd w:val="clear" w:color="auto" w:fill="auto"/>
            <w:noWrap/>
            <w:vAlign w:val="center"/>
            <w:hideMark/>
          </w:tcPr>
          <w:p w14:paraId="6C003AE8"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14,578,441 </w:t>
            </w:r>
          </w:p>
        </w:tc>
        <w:tc>
          <w:tcPr>
            <w:tcW w:w="1148" w:type="pct"/>
            <w:tcBorders>
              <w:top w:val="nil"/>
              <w:left w:val="nil"/>
              <w:bottom w:val="nil"/>
              <w:right w:val="nil"/>
            </w:tcBorders>
            <w:shd w:val="clear" w:color="auto" w:fill="auto"/>
            <w:noWrap/>
            <w:vAlign w:val="center"/>
            <w:hideMark/>
          </w:tcPr>
          <w:p w14:paraId="5FE0D1E9"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20,877,213 </w:t>
            </w:r>
          </w:p>
        </w:tc>
      </w:tr>
      <w:tr w:rsidR="00B94A95" w:rsidRPr="00DD5668" w14:paraId="325376D2" w14:textId="77777777" w:rsidTr="00B94A95">
        <w:trPr>
          <w:trHeight w:val="199"/>
        </w:trPr>
        <w:tc>
          <w:tcPr>
            <w:tcW w:w="529" w:type="pct"/>
            <w:tcBorders>
              <w:top w:val="nil"/>
              <w:left w:val="nil"/>
              <w:bottom w:val="nil"/>
              <w:right w:val="nil"/>
            </w:tcBorders>
            <w:shd w:val="clear" w:color="auto" w:fill="auto"/>
            <w:noWrap/>
            <w:vAlign w:val="center"/>
            <w:hideMark/>
          </w:tcPr>
          <w:p w14:paraId="477904A5"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p>
        </w:tc>
        <w:tc>
          <w:tcPr>
            <w:tcW w:w="2294" w:type="pct"/>
            <w:tcBorders>
              <w:top w:val="nil"/>
              <w:left w:val="nil"/>
              <w:bottom w:val="nil"/>
              <w:right w:val="nil"/>
            </w:tcBorders>
            <w:shd w:val="clear" w:color="auto" w:fill="auto"/>
            <w:noWrap/>
            <w:vAlign w:val="center"/>
            <w:hideMark/>
          </w:tcPr>
          <w:p w14:paraId="08B40370"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c>
          <w:tcPr>
            <w:tcW w:w="1029" w:type="pct"/>
            <w:tcBorders>
              <w:top w:val="nil"/>
              <w:left w:val="nil"/>
              <w:bottom w:val="nil"/>
              <w:right w:val="nil"/>
            </w:tcBorders>
            <w:shd w:val="clear" w:color="auto" w:fill="auto"/>
            <w:noWrap/>
            <w:vAlign w:val="center"/>
            <w:hideMark/>
          </w:tcPr>
          <w:p w14:paraId="7CF49CD3"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c>
          <w:tcPr>
            <w:tcW w:w="1148" w:type="pct"/>
            <w:tcBorders>
              <w:top w:val="nil"/>
              <w:left w:val="nil"/>
              <w:bottom w:val="nil"/>
              <w:right w:val="nil"/>
            </w:tcBorders>
            <w:shd w:val="clear" w:color="auto" w:fill="auto"/>
            <w:noWrap/>
            <w:vAlign w:val="center"/>
            <w:hideMark/>
          </w:tcPr>
          <w:p w14:paraId="4F31533F" w14:textId="77777777" w:rsidR="00980290" w:rsidRPr="00DD5668" w:rsidRDefault="00980290" w:rsidP="00980290">
            <w:pPr>
              <w:spacing w:before="0" w:after="0" w:line="240" w:lineRule="auto"/>
              <w:rPr>
                <w:rFonts w:ascii="Times New Roman" w:eastAsia="Times New Roman" w:hAnsi="Times New Roman" w:cs="Times New Roman"/>
                <w:color w:val="auto"/>
                <w:sz w:val="16"/>
                <w:szCs w:val="16"/>
                <w:lang w:eastAsia="en-AU"/>
              </w:rPr>
            </w:pPr>
          </w:p>
        </w:tc>
      </w:tr>
      <w:tr w:rsidR="00B94A95" w:rsidRPr="00DD5668" w14:paraId="7DB69BD6" w14:textId="77777777" w:rsidTr="00B94A95">
        <w:trPr>
          <w:trHeight w:val="199"/>
        </w:trPr>
        <w:tc>
          <w:tcPr>
            <w:tcW w:w="529" w:type="pct"/>
            <w:tcBorders>
              <w:top w:val="single" w:sz="4" w:space="0" w:color="auto"/>
              <w:left w:val="nil"/>
              <w:bottom w:val="nil"/>
              <w:right w:val="nil"/>
            </w:tcBorders>
            <w:shd w:val="clear" w:color="auto" w:fill="auto"/>
            <w:noWrap/>
            <w:vAlign w:val="center"/>
            <w:hideMark/>
          </w:tcPr>
          <w:p w14:paraId="47023573"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2294" w:type="pct"/>
            <w:tcBorders>
              <w:top w:val="single" w:sz="4" w:space="0" w:color="auto"/>
              <w:left w:val="nil"/>
              <w:bottom w:val="nil"/>
              <w:right w:val="nil"/>
            </w:tcBorders>
            <w:shd w:val="clear" w:color="auto" w:fill="auto"/>
            <w:noWrap/>
            <w:vAlign w:val="center"/>
            <w:hideMark/>
          </w:tcPr>
          <w:p w14:paraId="3AC94A7B"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029" w:type="pct"/>
            <w:tcBorders>
              <w:top w:val="single" w:sz="4" w:space="0" w:color="auto"/>
              <w:left w:val="nil"/>
              <w:bottom w:val="nil"/>
              <w:right w:val="nil"/>
            </w:tcBorders>
            <w:shd w:val="clear" w:color="auto" w:fill="auto"/>
            <w:noWrap/>
            <w:vAlign w:val="center"/>
            <w:hideMark/>
          </w:tcPr>
          <w:p w14:paraId="573B1205"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c>
          <w:tcPr>
            <w:tcW w:w="1148" w:type="pct"/>
            <w:tcBorders>
              <w:top w:val="single" w:sz="4" w:space="0" w:color="auto"/>
              <w:left w:val="nil"/>
              <w:bottom w:val="nil"/>
              <w:right w:val="nil"/>
            </w:tcBorders>
            <w:shd w:val="clear" w:color="auto" w:fill="auto"/>
            <w:noWrap/>
            <w:vAlign w:val="center"/>
            <w:hideMark/>
          </w:tcPr>
          <w:p w14:paraId="102F32A5" w14:textId="77777777" w:rsidR="00980290" w:rsidRPr="00DD5668" w:rsidRDefault="00980290" w:rsidP="00980290">
            <w:pPr>
              <w:spacing w:before="0" w:after="0" w:line="240" w:lineRule="auto"/>
              <w:rPr>
                <w:rFonts w:ascii="Gill Sans MT" w:eastAsia="Times New Roman" w:hAnsi="Gill Sans MT" w:cs="Calibri"/>
                <w:color w:val="000000"/>
                <w:sz w:val="16"/>
                <w:szCs w:val="16"/>
                <w:lang w:eastAsia="en-AU"/>
              </w:rPr>
            </w:pPr>
            <w:r w:rsidRPr="00DD5668">
              <w:rPr>
                <w:rFonts w:ascii="Gill Sans MT" w:eastAsia="Times New Roman" w:hAnsi="Gill Sans MT" w:cs="Calibri"/>
                <w:color w:val="000000"/>
                <w:sz w:val="16"/>
                <w:szCs w:val="16"/>
                <w:lang w:eastAsia="en-AU"/>
              </w:rPr>
              <w:t> </w:t>
            </w:r>
          </w:p>
        </w:tc>
      </w:tr>
      <w:tr w:rsidR="00980290" w:rsidRPr="00980290" w14:paraId="598A06B7" w14:textId="77777777" w:rsidTr="00B94A95">
        <w:trPr>
          <w:trHeight w:val="402"/>
        </w:trPr>
        <w:tc>
          <w:tcPr>
            <w:tcW w:w="2823" w:type="pct"/>
            <w:gridSpan w:val="2"/>
            <w:tcBorders>
              <w:top w:val="nil"/>
              <w:left w:val="nil"/>
              <w:bottom w:val="nil"/>
              <w:right w:val="nil"/>
            </w:tcBorders>
            <w:shd w:val="clear" w:color="auto" w:fill="auto"/>
            <w:noWrap/>
            <w:vAlign w:val="center"/>
            <w:hideMark/>
          </w:tcPr>
          <w:p w14:paraId="61854DE9" w14:textId="77777777" w:rsidR="00980290" w:rsidRPr="00980290" w:rsidRDefault="00980290" w:rsidP="00980290">
            <w:pPr>
              <w:spacing w:before="0" w:after="0" w:line="240" w:lineRule="auto"/>
              <w:rPr>
                <w:rFonts w:ascii="Gill Sans MT" w:eastAsia="Times New Roman" w:hAnsi="Gill Sans MT" w:cs="Calibri"/>
                <w:b/>
                <w:bCs/>
                <w:color w:val="000000"/>
                <w:lang w:eastAsia="en-AU"/>
              </w:rPr>
            </w:pPr>
            <w:r w:rsidRPr="00980290">
              <w:rPr>
                <w:rFonts w:ascii="Gill Sans MT" w:eastAsia="Times New Roman" w:hAnsi="Gill Sans MT" w:cs="Calibri"/>
                <w:b/>
                <w:bCs/>
                <w:color w:val="000000"/>
                <w:lang w:eastAsia="en-AU"/>
              </w:rPr>
              <w:t>Forecast Closing Balance of FY21</w:t>
            </w:r>
          </w:p>
        </w:tc>
        <w:tc>
          <w:tcPr>
            <w:tcW w:w="1029" w:type="pct"/>
            <w:tcBorders>
              <w:top w:val="nil"/>
              <w:left w:val="nil"/>
              <w:bottom w:val="nil"/>
              <w:right w:val="nil"/>
            </w:tcBorders>
            <w:shd w:val="clear" w:color="auto" w:fill="auto"/>
            <w:noWrap/>
            <w:vAlign w:val="center"/>
            <w:hideMark/>
          </w:tcPr>
          <w:p w14:paraId="520AD682" w14:textId="77777777" w:rsidR="00980290" w:rsidRPr="00980290" w:rsidRDefault="00980290" w:rsidP="00980290">
            <w:pPr>
              <w:spacing w:before="0" w:after="0" w:line="240" w:lineRule="auto"/>
              <w:rPr>
                <w:rFonts w:ascii="Gill Sans MT" w:eastAsia="Times New Roman" w:hAnsi="Gill Sans MT" w:cs="Calibri"/>
                <w:color w:val="000000"/>
                <w:lang w:eastAsia="en-AU"/>
              </w:rPr>
            </w:pPr>
            <w:r w:rsidRPr="00980290">
              <w:rPr>
                <w:rFonts w:ascii="Gill Sans MT" w:eastAsia="Times New Roman" w:hAnsi="Gill Sans MT" w:cs="Calibri"/>
                <w:color w:val="000000"/>
                <w:lang w:eastAsia="en-AU"/>
              </w:rPr>
              <w:t xml:space="preserve"> $            4,495,307 </w:t>
            </w:r>
          </w:p>
        </w:tc>
        <w:tc>
          <w:tcPr>
            <w:tcW w:w="1148" w:type="pct"/>
            <w:tcBorders>
              <w:top w:val="nil"/>
              <w:left w:val="nil"/>
              <w:bottom w:val="nil"/>
              <w:right w:val="nil"/>
            </w:tcBorders>
            <w:shd w:val="clear" w:color="auto" w:fill="auto"/>
            <w:noWrap/>
            <w:vAlign w:val="center"/>
            <w:hideMark/>
          </w:tcPr>
          <w:p w14:paraId="04D42487" w14:textId="77777777" w:rsidR="00980290" w:rsidRPr="00980290" w:rsidRDefault="00980290" w:rsidP="00980290">
            <w:pPr>
              <w:spacing w:before="0" w:after="0" w:line="240" w:lineRule="auto"/>
              <w:rPr>
                <w:rFonts w:ascii="Gill Sans MT" w:eastAsia="Times New Roman" w:hAnsi="Gill Sans MT" w:cs="Calibri"/>
                <w:color w:val="000000"/>
                <w:lang w:eastAsia="en-AU"/>
              </w:rPr>
            </w:pPr>
          </w:p>
        </w:tc>
      </w:tr>
      <w:tr w:rsidR="00980290" w:rsidRPr="00980290" w14:paraId="2FB9ED64" w14:textId="77777777" w:rsidTr="00B94A95">
        <w:trPr>
          <w:trHeight w:val="345"/>
        </w:trPr>
        <w:tc>
          <w:tcPr>
            <w:tcW w:w="2823" w:type="pct"/>
            <w:gridSpan w:val="2"/>
            <w:tcBorders>
              <w:top w:val="nil"/>
              <w:left w:val="nil"/>
              <w:bottom w:val="nil"/>
              <w:right w:val="nil"/>
            </w:tcBorders>
            <w:shd w:val="clear" w:color="auto" w:fill="auto"/>
            <w:noWrap/>
            <w:vAlign w:val="center"/>
            <w:hideMark/>
          </w:tcPr>
          <w:p w14:paraId="43FF3FC1" w14:textId="59123EC3" w:rsidR="00980290" w:rsidRPr="00980290" w:rsidRDefault="00980290" w:rsidP="00980290">
            <w:pPr>
              <w:spacing w:before="0" w:after="0" w:line="240" w:lineRule="auto"/>
              <w:rPr>
                <w:rFonts w:ascii="Gill Sans MT" w:eastAsia="Times New Roman" w:hAnsi="Gill Sans MT" w:cs="Calibri"/>
                <w:color w:val="000000"/>
                <w:sz w:val="18"/>
                <w:szCs w:val="18"/>
                <w:lang w:eastAsia="en-AU"/>
              </w:rPr>
            </w:pPr>
            <w:r w:rsidRPr="00980290">
              <w:rPr>
                <w:rFonts w:ascii="Gill Sans MT" w:eastAsia="Times New Roman" w:hAnsi="Gill Sans MT" w:cs="Calibri"/>
                <w:color w:val="000000"/>
                <w:sz w:val="18"/>
                <w:szCs w:val="18"/>
                <w:lang w:eastAsia="en-AU"/>
              </w:rPr>
              <w:t>*Includes four ceasing activities not categorised by Action Plan 2020-24 themes</w:t>
            </w:r>
          </w:p>
        </w:tc>
        <w:tc>
          <w:tcPr>
            <w:tcW w:w="1029" w:type="pct"/>
            <w:tcBorders>
              <w:top w:val="nil"/>
              <w:left w:val="nil"/>
              <w:bottom w:val="nil"/>
              <w:right w:val="nil"/>
            </w:tcBorders>
            <w:shd w:val="clear" w:color="auto" w:fill="auto"/>
            <w:noWrap/>
            <w:vAlign w:val="center"/>
            <w:hideMark/>
          </w:tcPr>
          <w:p w14:paraId="323DAB0D" w14:textId="77777777" w:rsidR="00980290" w:rsidRPr="00980290" w:rsidRDefault="00980290" w:rsidP="00980290">
            <w:pPr>
              <w:spacing w:before="0" w:after="0" w:line="240" w:lineRule="auto"/>
              <w:rPr>
                <w:rFonts w:ascii="Gill Sans MT" w:eastAsia="Times New Roman" w:hAnsi="Gill Sans MT" w:cs="Calibri"/>
                <w:color w:val="000000"/>
                <w:sz w:val="18"/>
                <w:szCs w:val="18"/>
                <w:lang w:eastAsia="en-AU"/>
              </w:rPr>
            </w:pPr>
          </w:p>
        </w:tc>
        <w:tc>
          <w:tcPr>
            <w:tcW w:w="1148" w:type="pct"/>
            <w:tcBorders>
              <w:top w:val="nil"/>
              <w:left w:val="nil"/>
              <w:bottom w:val="nil"/>
              <w:right w:val="nil"/>
            </w:tcBorders>
            <w:shd w:val="clear" w:color="auto" w:fill="auto"/>
            <w:noWrap/>
            <w:vAlign w:val="center"/>
            <w:hideMark/>
          </w:tcPr>
          <w:p w14:paraId="02D7E6B2" w14:textId="77777777" w:rsidR="00980290" w:rsidRPr="00980290" w:rsidRDefault="00980290" w:rsidP="00980290">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5000" w:type="pct"/>
        <w:tblLook w:val="04A0" w:firstRow="1" w:lastRow="0" w:firstColumn="1" w:lastColumn="0" w:noHBand="0" w:noVBand="1"/>
      </w:tblPr>
      <w:tblGrid>
        <w:gridCol w:w="4675"/>
        <w:gridCol w:w="1349"/>
        <w:gridCol w:w="1898"/>
        <w:gridCol w:w="2282"/>
      </w:tblGrid>
      <w:tr w:rsidR="00B93749" w:rsidRPr="00AF78F8" w14:paraId="1BF65BE5" w14:textId="77777777" w:rsidTr="00222FE7">
        <w:trPr>
          <w:trHeight w:val="568"/>
        </w:trPr>
        <w:tc>
          <w:tcPr>
            <w:tcW w:w="5000" w:type="pct"/>
            <w:gridSpan w:val="4"/>
            <w:tcBorders>
              <w:top w:val="nil"/>
              <w:left w:val="nil"/>
              <w:bottom w:val="nil"/>
              <w:right w:val="nil"/>
            </w:tcBorders>
            <w:shd w:val="clear" w:color="auto" w:fill="auto"/>
          </w:tcPr>
          <w:p w14:paraId="08B954F2" w14:textId="77777777" w:rsidR="00B93749" w:rsidRPr="009D08DD" w:rsidRDefault="00B93749" w:rsidP="00222FE7">
            <w:pPr>
              <w:spacing w:before="0" w:after="0"/>
              <w:rPr>
                <w:rFonts w:ascii="Gill Sans MT" w:hAnsi="Gill Sans MT"/>
                <w:b/>
                <w:color w:val="305496"/>
                <w:sz w:val="32"/>
                <w:szCs w:val="32"/>
              </w:rPr>
            </w:pPr>
            <w:r w:rsidRPr="009D08DD">
              <w:rPr>
                <w:rFonts w:ascii="Gill Sans MT" w:hAnsi="Gill Sans MT"/>
                <w:b/>
                <w:color w:val="305496"/>
                <w:sz w:val="32"/>
                <w:szCs w:val="32"/>
              </w:rPr>
              <w:lastRenderedPageBreak/>
              <w:t xml:space="preserve">MAIB Funding </w:t>
            </w:r>
          </w:p>
          <w:p w14:paraId="48FC8E92" w14:textId="77777777" w:rsidR="00B93749" w:rsidRPr="00AF78F8" w:rsidRDefault="00B93749" w:rsidP="006679FD">
            <w:pPr>
              <w:spacing w:after="60"/>
              <w:jc w:val="right"/>
              <w:rPr>
                <w:b/>
                <w:color w:val="000000"/>
                <w14:textFill>
                  <w14:solidFill>
                    <w14:srgbClr w14:val="000000">
                      <w14:lumMod w14:val="60000"/>
                      <w14:lumOff w14:val="40000"/>
                    </w14:srgbClr>
                  </w14:solidFill>
                </w14:textFill>
              </w:rPr>
            </w:pPr>
          </w:p>
        </w:tc>
      </w:tr>
      <w:tr w:rsidR="00B93749" w:rsidRPr="00505F97" w14:paraId="6B71A5CD" w14:textId="77777777" w:rsidTr="00222FE7">
        <w:tc>
          <w:tcPr>
            <w:tcW w:w="5000" w:type="pct"/>
            <w:gridSpan w:val="4"/>
            <w:tcBorders>
              <w:top w:val="nil"/>
              <w:left w:val="nil"/>
              <w:bottom w:val="single" w:sz="4" w:space="0" w:color="auto"/>
              <w:right w:val="nil"/>
            </w:tcBorders>
            <w:shd w:val="clear" w:color="auto" w:fill="auto"/>
          </w:tcPr>
          <w:p w14:paraId="55302666" w14:textId="7C537A5E" w:rsidR="00B93749" w:rsidRPr="00505F97" w:rsidRDefault="00B93749" w:rsidP="00222FE7">
            <w:pPr>
              <w:spacing w:before="0" w:after="0"/>
              <w:rPr>
                <w:rFonts w:ascii="Gill Sans MT" w:hAnsi="Gill Sans MT"/>
                <w:color w:val="305496"/>
                <w:sz w:val="32"/>
                <w:szCs w:val="32"/>
                <w:highlight w:val="yellow"/>
              </w:rPr>
            </w:pPr>
            <w:r w:rsidRPr="007E5D88">
              <w:rPr>
                <w:rFonts w:ascii="Gill Sans MT" w:hAnsi="Gill Sans MT"/>
                <w:color w:val="305496"/>
                <w:sz w:val="32"/>
                <w:szCs w:val="32"/>
              </w:rPr>
              <w:t xml:space="preserve">As at </w:t>
            </w:r>
            <w:r w:rsidR="00BB0773" w:rsidRPr="007E5D88">
              <w:rPr>
                <w:rFonts w:ascii="Gill Sans MT" w:hAnsi="Gill Sans MT"/>
                <w:color w:val="305496"/>
                <w:sz w:val="32"/>
                <w:szCs w:val="32"/>
              </w:rPr>
              <w:t>3</w:t>
            </w:r>
            <w:r w:rsidR="00BF72F6">
              <w:rPr>
                <w:rFonts w:ascii="Gill Sans MT" w:hAnsi="Gill Sans MT"/>
                <w:color w:val="305496"/>
                <w:sz w:val="32"/>
                <w:szCs w:val="32"/>
              </w:rPr>
              <w:t>1 December</w:t>
            </w:r>
            <w:r w:rsidRPr="007E5D88">
              <w:rPr>
                <w:rFonts w:ascii="Gill Sans MT" w:hAnsi="Gill Sans MT"/>
                <w:color w:val="305496"/>
                <w:sz w:val="32"/>
                <w:szCs w:val="32"/>
              </w:rPr>
              <w:t xml:space="preserve"> 2020</w:t>
            </w:r>
            <w:r w:rsidRPr="00505F97">
              <w:rPr>
                <w:rFonts w:ascii="Gill Sans MT" w:hAnsi="Gill Sans MT"/>
                <w:color w:val="305496"/>
                <w:sz w:val="32"/>
                <w:szCs w:val="32"/>
                <w:highlight w:val="yellow"/>
              </w:rPr>
              <w:t xml:space="preserve"> </w:t>
            </w:r>
          </w:p>
          <w:p w14:paraId="333DF876" w14:textId="77777777" w:rsidR="00B93749" w:rsidRPr="00505F97" w:rsidRDefault="00B93749" w:rsidP="006679FD">
            <w:pPr>
              <w:spacing w:after="0"/>
              <w:jc w:val="right"/>
              <w:rPr>
                <w:b/>
                <w:color w:val="000000"/>
                <w:highlight w:val="yellow"/>
                <w14:textFill>
                  <w14:solidFill>
                    <w14:srgbClr w14:val="000000">
                      <w14:lumMod w14:val="60000"/>
                      <w14:lumOff w14:val="40000"/>
                    </w14:srgbClr>
                  </w14:solidFill>
                </w14:textFill>
              </w:rPr>
            </w:pPr>
          </w:p>
        </w:tc>
      </w:tr>
      <w:tr w:rsidR="00B93749" w:rsidRPr="00505F97" w14:paraId="0BBF5F1A" w14:textId="77777777" w:rsidTr="00222FE7">
        <w:tc>
          <w:tcPr>
            <w:tcW w:w="2291" w:type="pct"/>
            <w:tcBorders>
              <w:top w:val="single" w:sz="4" w:space="0" w:color="auto"/>
            </w:tcBorders>
            <w:shd w:val="clear" w:color="auto" w:fill="auto"/>
          </w:tcPr>
          <w:p w14:paraId="01F288A3" w14:textId="7C9939CA" w:rsidR="00B93749" w:rsidRPr="007E5D88" w:rsidRDefault="00B93749" w:rsidP="0087354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w:t>
            </w:r>
            <w:r w:rsidR="0087354D" w:rsidRPr="007E5D88">
              <w:rPr>
                <w:b/>
                <w:color w:val="000000"/>
                <w14:textFill>
                  <w14:solidFill>
                    <w14:srgbClr w14:val="000000">
                      <w14:lumMod w14:val="60000"/>
                      <w14:lumOff w14:val="40000"/>
                    </w14:srgbClr>
                  </w14:solidFill>
                </w14:textFill>
              </w:rPr>
              <w:t>20/21</w:t>
            </w:r>
            <w:r w:rsidRPr="007E5D8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14:paraId="50707CB4"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066CD4AC"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18277559"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3CCD86E9"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33BD7F99"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07D4DA17"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B93749" w:rsidRPr="007E5D88" w14:paraId="78860B1E" w14:textId="77777777" w:rsidTr="00222FE7">
        <w:tc>
          <w:tcPr>
            <w:tcW w:w="2291" w:type="pct"/>
            <w:shd w:val="clear" w:color="auto" w:fill="auto"/>
          </w:tcPr>
          <w:p w14:paraId="47B02B82"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4C81E382" w14:textId="77777777" w:rsidR="00B93749" w:rsidRPr="00505F97" w:rsidRDefault="00B93749" w:rsidP="006679FD">
            <w:pPr>
              <w:spacing w:before="60" w:after="60"/>
              <w:jc w:val="right"/>
              <w:rPr>
                <w:b/>
                <w:color w:val="000000"/>
                <w:highlight w:val="yellow"/>
                <w14:textFill>
                  <w14:solidFill>
                    <w14:srgbClr w14:val="000000">
                      <w14:lumMod w14:val="60000"/>
                      <w14:lumOff w14:val="40000"/>
                    </w14:srgbClr>
                  </w14:solidFill>
                </w14:textFill>
              </w:rPr>
            </w:pPr>
          </w:p>
        </w:tc>
        <w:tc>
          <w:tcPr>
            <w:tcW w:w="930" w:type="pct"/>
            <w:shd w:val="clear" w:color="auto" w:fill="auto"/>
          </w:tcPr>
          <w:p w14:paraId="2E01BE6E" w14:textId="77777777" w:rsidR="00B93749" w:rsidRPr="00505F97" w:rsidRDefault="00B93749" w:rsidP="006679FD">
            <w:pPr>
              <w:spacing w:before="60" w:after="60"/>
              <w:jc w:val="right"/>
              <w:rPr>
                <w:b/>
                <w:color w:val="000000"/>
                <w:highlight w:val="yellow"/>
                <w14:textFill>
                  <w14:solidFill>
                    <w14:srgbClr w14:val="000000">
                      <w14:lumMod w14:val="60000"/>
                      <w14:lumOff w14:val="40000"/>
                    </w14:srgbClr>
                  </w14:solidFill>
                </w14:textFill>
              </w:rPr>
            </w:pPr>
          </w:p>
        </w:tc>
        <w:tc>
          <w:tcPr>
            <w:tcW w:w="1118" w:type="pct"/>
            <w:shd w:val="clear" w:color="auto" w:fill="auto"/>
          </w:tcPr>
          <w:p w14:paraId="13F35163" w14:textId="77777777" w:rsidR="00B93749" w:rsidRPr="00505F97" w:rsidRDefault="00B93749" w:rsidP="006679FD">
            <w:pPr>
              <w:spacing w:before="60" w:after="60"/>
              <w:jc w:val="right"/>
              <w:rPr>
                <w:b/>
                <w:color w:val="000000"/>
                <w:highlight w:val="yellow"/>
                <w14:textFill>
                  <w14:solidFill>
                    <w14:srgbClr w14:val="000000">
                      <w14:lumMod w14:val="60000"/>
                      <w14:lumOff w14:val="40000"/>
                    </w14:srgbClr>
                  </w14:solidFill>
                </w14:textFill>
              </w:rPr>
            </w:pPr>
          </w:p>
        </w:tc>
      </w:tr>
      <w:tr w:rsidR="00BF72F6" w:rsidRPr="00505F97" w14:paraId="1902DA34" w14:textId="77777777" w:rsidTr="006D7F63">
        <w:tc>
          <w:tcPr>
            <w:tcW w:w="2291" w:type="pct"/>
            <w:shd w:val="clear" w:color="auto" w:fill="auto"/>
          </w:tcPr>
          <w:p w14:paraId="49657B07" w14:textId="77777777" w:rsidR="00BF72F6" w:rsidRPr="007E5D88" w:rsidRDefault="00BF72F6" w:rsidP="00BF72F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tcPr>
          <w:p w14:paraId="552DA292" w14:textId="298A50E6"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297 </w:t>
            </w:r>
            <w:r w:rsidRPr="00416CAB">
              <w:t>379</w:t>
            </w:r>
          </w:p>
        </w:tc>
        <w:tc>
          <w:tcPr>
            <w:tcW w:w="930" w:type="pct"/>
            <w:tcBorders>
              <w:top w:val="single" w:sz="8" w:space="0" w:color="auto"/>
              <w:left w:val="nil"/>
              <w:bottom w:val="single" w:sz="4" w:space="0" w:color="auto"/>
              <w:right w:val="single" w:sz="4" w:space="0" w:color="auto"/>
            </w:tcBorders>
            <w:shd w:val="clear" w:color="auto" w:fill="auto"/>
            <w:vAlign w:val="bottom"/>
          </w:tcPr>
          <w:p w14:paraId="52C28B83" w14:textId="3A4E5EFF" w:rsidR="00BF72F6" w:rsidRPr="00BF72F6" w:rsidRDefault="00BF72F6" w:rsidP="00BF72F6">
            <w:pPr>
              <w:spacing w:before="60" w:after="60"/>
              <w:jc w:val="right"/>
              <w:rPr>
                <w:color w:val="000000"/>
                <w14:textFill>
                  <w14:solidFill>
                    <w14:srgbClr w14:val="000000">
                      <w14:lumMod w14:val="60000"/>
                      <w14:lumOff w14:val="40000"/>
                    </w14:srgbClr>
                  </w14:solidFill>
                </w14:textFill>
              </w:rPr>
            </w:pPr>
            <w:r>
              <w:rPr>
                <w:rFonts w:cs="Calibri"/>
                <w:color w:val="000000"/>
              </w:rPr>
              <w:t xml:space="preserve">90 </w:t>
            </w:r>
            <w:r w:rsidRPr="006D7F63">
              <w:rPr>
                <w:rFonts w:cs="Calibri"/>
                <w:color w:val="000000"/>
              </w:rPr>
              <w:t>329</w:t>
            </w:r>
          </w:p>
        </w:tc>
        <w:tc>
          <w:tcPr>
            <w:tcW w:w="1118" w:type="pct"/>
            <w:tcBorders>
              <w:top w:val="single" w:sz="8" w:space="0" w:color="auto"/>
              <w:left w:val="nil"/>
              <w:bottom w:val="single" w:sz="4" w:space="0" w:color="auto"/>
              <w:right w:val="single" w:sz="8" w:space="0" w:color="auto"/>
            </w:tcBorders>
            <w:shd w:val="clear" w:color="auto" w:fill="auto"/>
            <w:vAlign w:val="bottom"/>
          </w:tcPr>
          <w:p w14:paraId="0C6EFD94" w14:textId="6B9F3580" w:rsidR="00BF72F6" w:rsidRPr="00BF72F6" w:rsidRDefault="00BF72F6" w:rsidP="00BF72F6">
            <w:pPr>
              <w:spacing w:before="60" w:after="60"/>
              <w:jc w:val="right"/>
              <w:rPr>
                <w:color w:val="000000"/>
                <w14:textFill>
                  <w14:solidFill>
                    <w14:srgbClr w14:val="000000">
                      <w14:lumMod w14:val="60000"/>
                      <w14:lumOff w14:val="40000"/>
                    </w14:srgbClr>
                  </w14:solidFill>
                </w14:textFill>
              </w:rPr>
            </w:pPr>
            <w:r>
              <w:rPr>
                <w:rFonts w:cs="Calibri"/>
                <w:color w:val="000000"/>
              </w:rPr>
              <w:t xml:space="preserve">20 </w:t>
            </w:r>
            <w:r w:rsidRPr="006D7F63">
              <w:rPr>
                <w:rFonts w:cs="Calibri"/>
                <w:color w:val="000000"/>
              </w:rPr>
              <w:t>,050</w:t>
            </w:r>
          </w:p>
        </w:tc>
      </w:tr>
      <w:tr w:rsidR="00BF72F6" w:rsidRPr="00505F97" w14:paraId="02B0637B" w14:textId="77777777" w:rsidTr="006D7F63">
        <w:tc>
          <w:tcPr>
            <w:tcW w:w="2291" w:type="pct"/>
            <w:shd w:val="clear" w:color="auto" w:fill="auto"/>
          </w:tcPr>
          <w:p w14:paraId="1D79C2A7" w14:textId="77777777" w:rsidR="00BF72F6" w:rsidRPr="007E5D88" w:rsidRDefault="00BF72F6" w:rsidP="00BF72F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tcPr>
          <w:p w14:paraId="632D3843" w14:textId="55D459AC"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996 </w:t>
            </w:r>
            <w:r w:rsidRPr="00416CAB">
              <w:t>123</w:t>
            </w:r>
          </w:p>
        </w:tc>
        <w:tc>
          <w:tcPr>
            <w:tcW w:w="930" w:type="pct"/>
            <w:tcBorders>
              <w:top w:val="nil"/>
              <w:left w:val="nil"/>
              <w:bottom w:val="single" w:sz="4" w:space="0" w:color="auto"/>
              <w:right w:val="single" w:sz="4" w:space="0" w:color="auto"/>
            </w:tcBorders>
            <w:shd w:val="clear" w:color="auto" w:fill="auto"/>
            <w:vAlign w:val="bottom"/>
          </w:tcPr>
          <w:p w14:paraId="58D45A00" w14:textId="4E810429" w:rsidR="00BF72F6" w:rsidRPr="00BF72F6" w:rsidRDefault="00BF72F6" w:rsidP="00BF72F6">
            <w:pPr>
              <w:spacing w:before="60" w:after="60"/>
              <w:jc w:val="right"/>
              <w:rPr>
                <w:color w:val="000000"/>
                <w14:textFill>
                  <w14:solidFill>
                    <w14:srgbClr w14:val="000000">
                      <w14:lumMod w14:val="60000"/>
                      <w14:lumOff w14:val="40000"/>
                    </w14:srgbClr>
                  </w14:solidFill>
                </w14:textFill>
              </w:rPr>
            </w:pPr>
            <w:r>
              <w:rPr>
                <w:rFonts w:cs="Calibri"/>
                <w:color w:val="000000"/>
              </w:rPr>
              <w:t xml:space="preserve">773 </w:t>
            </w:r>
            <w:r w:rsidRPr="006D7F63">
              <w:rPr>
                <w:rFonts w:cs="Calibri"/>
                <w:color w:val="000000"/>
              </w:rPr>
              <w:t>988</w:t>
            </w:r>
          </w:p>
        </w:tc>
        <w:tc>
          <w:tcPr>
            <w:tcW w:w="1118" w:type="pct"/>
            <w:tcBorders>
              <w:top w:val="nil"/>
              <w:left w:val="nil"/>
              <w:bottom w:val="single" w:sz="4" w:space="0" w:color="auto"/>
              <w:right w:val="single" w:sz="8" w:space="0" w:color="auto"/>
            </w:tcBorders>
            <w:shd w:val="clear" w:color="auto" w:fill="auto"/>
            <w:vAlign w:val="bottom"/>
          </w:tcPr>
          <w:p w14:paraId="658D8EE9" w14:textId="46896938" w:rsidR="00BF72F6" w:rsidRPr="00BF72F6" w:rsidRDefault="00BF72F6" w:rsidP="00BF72F6">
            <w:pPr>
              <w:spacing w:before="60" w:after="60"/>
              <w:jc w:val="right"/>
              <w:rPr>
                <w:color w:val="000000"/>
                <w14:textFill>
                  <w14:solidFill>
                    <w14:srgbClr w14:val="000000">
                      <w14:lumMod w14:val="60000"/>
                      <w14:lumOff w14:val="40000"/>
                    </w14:srgbClr>
                  </w14:solidFill>
                </w14:textFill>
              </w:rPr>
            </w:pPr>
            <w:r>
              <w:rPr>
                <w:rFonts w:cs="Calibri"/>
                <w:color w:val="000000"/>
              </w:rPr>
              <w:t xml:space="preserve">222 </w:t>
            </w:r>
            <w:r w:rsidRPr="006D7F63">
              <w:rPr>
                <w:rFonts w:cs="Calibri"/>
                <w:color w:val="000000"/>
              </w:rPr>
              <w:t>135</w:t>
            </w:r>
          </w:p>
        </w:tc>
      </w:tr>
      <w:tr w:rsidR="00BF72F6" w:rsidRPr="00505F97" w14:paraId="07BB2303" w14:textId="77777777" w:rsidTr="006D7F63">
        <w:trPr>
          <w:trHeight w:val="401"/>
        </w:trPr>
        <w:tc>
          <w:tcPr>
            <w:tcW w:w="2291" w:type="pct"/>
            <w:shd w:val="clear" w:color="auto" w:fill="auto"/>
          </w:tcPr>
          <w:p w14:paraId="43E50933" w14:textId="77777777" w:rsidR="00BF72F6" w:rsidRPr="007E5D88" w:rsidRDefault="00BF72F6" w:rsidP="00BF72F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shd w:val="clear" w:color="auto" w:fill="auto"/>
          </w:tcPr>
          <w:p w14:paraId="449EC71D" w14:textId="20965865"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130 </w:t>
            </w:r>
            <w:r w:rsidRPr="00416CAB">
              <w:t>000</w:t>
            </w:r>
          </w:p>
        </w:tc>
        <w:tc>
          <w:tcPr>
            <w:tcW w:w="930" w:type="pct"/>
            <w:tcBorders>
              <w:top w:val="nil"/>
              <w:left w:val="nil"/>
              <w:bottom w:val="nil"/>
              <w:right w:val="single" w:sz="4" w:space="0" w:color="auto"/>
            </w:tcBorders>
            <w:shd w:val="clear" w:color="auto" w:fill="auto"/>
            <w:vAlign w:val="bottom"/>
          </w:tcPr>
          <w:p w14:paraId="1A498F5C" w14:textId="42C9E65E" w:rsidR="00BF72F6" w:rsidRPr="00BF72F6" w:rsidRDefault="00BF72F6" w:rsidP="00BF72F6">
            <w:pPr>
              <w:spacing w:before="60" w:after="60"/>
              <w:jc w:val="right"/>
              <w:rPr>
                <w:color w:val="000000"/>
                <w14:textFill>
                  <w14:solidFill>
                    <w14:srgbClr w14:val="000000">
                      <w14:lumMod w14:val="60000"/>
                      <w14:lumOff w14:val="40000"/>
                    </w14:srgbClr>
                  </w14:solidFill>
                </w14:textFill>
              </w:rPr>
            </w:pPr>
            <w:r>
              <w:rPr>
                <w:rFonts w:cs="Calibri"/>
                <w:color w:val="000000"/>
              </w:rPr>
              <w:t xml:space="preserve">(70 </w:t>
            </w:r>
            <w:r w:rsidRPr="006D7F63">
              <w:rPr>
                <w:rFonts w:cs="Calibri"/>
                <w:color w:val="000000"/>
              </w:rPr>
              <w:t>940)</w:t>
            </w:r>
          </w:p>
        </w:tc>
        <w:tc>
          <w:tcPr>
            <w:tcW w:w="1118" w:type="pct"/>
            <w:tcBorders>
              <w:top w:val="nil"/>
              <w:left w:val="nil"/>
              <w:bottom w:val="nil"/>
              <w:right w:val="single" w:sz="8" w:space="0" w:color="auto"/>
            </w:tcBorders>
            <w:shd w:val="clear" w:color="auto" w:fill="auto"/>
            <w:vAlign w:val="bottom"/>
          </w:tcPr>
          <w:p w14:paraId="130D7E83" w14:textId="56978F85" w:rsidR="00BF72F6" w:rsidRPr="00BF72F6" w:rsidRDefault="00BF72F6" w:rsidP="00BF72F6">
            <w:pPr>
              <w:spacing w:before="60" w:after="60"/>
              <w:jc w:val="right"/>
              <w:rPr>
                <w:color w:val="000000"/>
                <w14:textFill>
                  <w14:solidFill>
                    <w14:srgbClr w14:val="000000">
                      <w14:lumMod w14:val="60000"/>
                      <w14:lumOff w14:val="40000"/>
                    </w14:srgbClr>
                  </w14:solidFill>
                </w14:textFill>
              </w:rPr>
            </w:pPr>
            <w:r>
              <w:rPr>
                <w:rFonts w:cs="Calibri"/>
                <w:color w:val="000000"/>
              </w:rPr>
              <w:t xml:space="preserve">200 </w:t>
            </w:r>
            <w:r w:rsidRPr="006D7F63">
              <w:rPr>
                <w:rFonts w:cs="Calibri"/>
                <w:color w:val="000000"/>
              </w:rPr>
              <w:t>940</w:t>
            </w:r>
          </w:p>
        </w:tc>
      </w:tr>
      <w:tr w:rsidR="00BF72F6" w:rsidRPr="00505F97" w14:paraId="1E5A33D4" w14:textId="77777777" w:rsidTr="006D7F63">
        <w:tc>
          <w:tcPr>
            <w:tcW w:w="2291" w:type="pct"/>
            <w:shd w:val="clear" w:color="auto" w:fill="auto"/>
          </w:tcPr>
          <w:p w14:paraId="313ADF24" w14:textId="77777777" w:rsidR="00BF72F6" w:rsidRPr="007E5D88" w:rsidRDefault="00BF72F6" w:rsidP="00BF72F6">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3A8F32A2" w14:textId="0F69C653" w:rsidR="00BF72F6" w:rsidRPr="00BF72F6" w:rsidRDefault="00BF72F6" w:rsidP="00BF72F6">
            <w:pPr>
              <w:spacing w:before="60" w:after="60"/>
              <w:jc w:val="right"/>
              <w:rPr>
                <w:b/>
                <w:color w:val="000000"/>
                <w14:textFill>
                  <w14:solidFill>
                    <w14:srgbClr w14:val="000000">
                      <w14:lumMod w14:val="60000"/>
                      <w14:lumOff w14:val="40000"/>
                    </w14:srgbClr>
                  </w14:solidFill>
                </w14:textFill>
              </w:rPr>
            </w:pPr>
            <w:r>
              <w:rPr>
                <w:b/>
              </w:rPr>
              <w:t xml:space="preserve">1 423 </w:t>
            </w:r>
            <w:r w:rsidRPr="006D7F63">
              <w:rPr>
                <w:b/>
              </w:rPr>
              <w:t>502</w:t>
            </w:r>
          </w:p>
        </w:tc>
        <w:tc>
          <w:tcPr>
            <w:tcW w:w="930" w:type="pct"/>
            <w:tcBorders>
              <w:top w:val="single" w:sz="8" w:space="0" w:color="auto"/>
              <w:left w:val="nil"/>
              <w:bottom w:val="single" w:sz="8" w:space="0" w:color="auto"/>
              <w:right w:val="single" w:sz="4" w:space="0" w:color="auto"/>
            </w:tcBorders>
            <w:shd w:val="clear" w:color="auto" w:fill="auto"/>
            <w:vAlign w:val="bottom"/>
          </w:tcPr>
          <w:p w14:paraId="2296406D" w14:textId="67EA0BEE" w:rsidR="00BF72F6" w:rsidRPr="00BF72F6" w:rsidRDefault="00BF72F6" w:rsidP="00BF72F6">
            <w:pPr>
              <w:spacing w:before="60" w:after="60"/>
              <w:jc w:val="right"/>
              <w:rPr>
                <w:b/>
                <w:color w:val="000000"/>
                <w14:textFill>
                  <w14:solidFill>
                    <w14:srgbClr w14:val="000000">
                      <w14:lumMod w14:val="60000"/>
                      <w14:lumOff w14:val="40000"/>
                    </w14:srgbClr>
                  </w14:solidFill>
                </w14:textFill>
              </w:rPr>
            </w:pPr>
            <w:r>
              <w:rPr>
                <w:rFonts w:cs="Calibri"/>
                <w:b/>
                <w:bCs/>
                <w:color w:val="000000"/>
              </w:rPr>
              <w:t xml:space="preserve">793 </w:t>
            </w:r>
            <w:r w:rsidRPr="006D7F63">
              <w:rPr>
                <w:rFonts w:cs="Calibri"/>
                <w:b/>
                <w:bCs/>
                <w:color w:val="000000"/>
              </w:rPr>
              <w:t>377</w:t>
            </w:r>
          </w:p>
        </w:tc>
        <w:tc>
          <w:tcPr>
            <w:tcW w:w="1118" w:type="pct"/>
            <w:tcBorders>
              <w:top w:val="single" w:sz="8" w:space="0" w:color="auto"/>
              <w:left w:val="nil"/>
              <w:bottom w:val="single" w:sz="8" w:space="0" w:color="auto"/>
              <w:right w:val="single" w:sz="8" w:space="0" w:color="auto"/>
            </w:tcBorders>
            <w:shd w:val="clear" w:color="auto" w:fill="auto"/>
            <w:vAlign w:val="bottom"/>
          </w:tcPr>
          <w:p w14:paraId="79326BB0" w14:textId="18D8A8FE" w:rsidR="00BF72F6" w:rsidRPr="00BF72F6" w:rsidRDefault="00BF72F6" w:rsidP="00BF72F6">
            <w:pPr>
              <w:spacing w:before="60" w:after="60"/>
              <w:jc w:val="right"/>
              <w:rPr>
                <w:b/>
                <w:color w:val="000000"/>
                <w14:textFill>
                  <w14:solidFill>
                    <w14:srgbClr w14:val="000000">
                      <w14:lumMod w14:val="60000"/>
                      <w14:lumOff w14:val="40000"/>
                    </w14:srgbClr>
                  </w14:solidFill>
                </w14:textFill>
              </w:rPr>
            </w:pPr>
            <w:r w:rsidRPr="006D7F63">
              <w:rPr>
                <w:rFonts w:cs="Calibri"/>
                <w:b/>
                <w:bCs/>
                <w:color w:val="000000"/>
              </w:rPr>
              <w:t>630 125</w:t>
            </w:r>
          </w:p>
        </w:tc>
      </w:tr>
      <w:tr w:rsidR="00B93749" w:rsidRPr="00505F97" w14:paraId="0FA13EA7" w14:textId="77777777" w:rsidTr="00222FE7">
        <w:tc>
          <w:tcPr>
            <w:tcW w:w="5000" w:type="pct"/>
            <w:gridSpan w:val="4"/>
            <w:shd w:val="clear" w:color="auto" w:fill="auto"/>
          </w:tcPr>
          <w:p w14:paraId="05830D48" w14:textId="77777777" w:rsidR="00B93749" w:rsidRPr="00505F97" w:rsidRDefault="00B93749" w:rsidP="006679FD">
            <w:pPr>
              <w:spacing w:before="60" w:after="60"/>
              <w:jc w:val="right"/>
              <w:rPr>
                <w:color w:val="000000"/>
                <w:highlight w:val="yellow"/>
                <w14:textFill>
                  <w14:solidFill>
                    <w14:srgbClr w14:val="000000">
                      <w14:lumMod w14:val="60000"/>
                      <w14:lumOff w14:val="40000"/>
                    </w14:srgbClr>
                  </w14:solidFill>
                </w14:textFill>
              </w:rPr>
            </w:pPr>
          </w:p>
        </w:tc>
      </w:tr>
      <w:tr w:rsidR="00B93749" w:rsidRPr="00505F97" w14:paraId="409477F8" w14:textId="77777777" w:rsidTr="00222FE7">
        <w:tc>
          <w:tcPr>
            <w:tcW w:w="2291" w:type="pct"/>
            <w:shd w:val="clear" w:color="auto" w:fill="auto"/>
          </w:tcPr>
          <w:p w14:paraId="37ED48B0"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250A4E5F"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76D6277"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5A671B70"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r>
      <w:tr w:rsidR="00BF72F6" w:rsidRPr="00505F97" w14:paraId="6D44ACF0" w14:textId="77777777" w:rsidTr="00222FE7">
        <w:tc>
          <w:tcPr>
            <w:tcW w:w="2291" w:type="pct"/>
            <w:shd w:val="clear" w:color="auto" w:fill="auto"/>
          </w:tcPr>
          <w:p w14:paraId="1ACB4E98" w14:textId="77777777" w:rsidR="00BF72F6" w:rsidRPr="007E5D88" w:rsidRDefault="00BF72F6" w:rsidP="00BF72F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0492ED79" w14:textId="4AD7D198"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 1 982 </w:t>
            </w:r>
            <w:r w:rsidRPr="00F23433">
              <w:t xml:space="preserve">000 </w:t>
            </w:r>
          </w:p>
        </w:tc>
        <w:tc>
          <w:tcPr>
            <w:tcW w:w="930" w:type="pct"/>
            <w:shd w:val="clear" w:color="auto" w:fill="auto"/>
          </w:tcPr>
          <w:p w14:paraId="13ACDCAE" w14:textId="54908C55"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 957 </w:t>
            </w:r>
            <w:r w:rsidRPr="00F50FCF">
              <w:t xml:space="preserve">698 </w:t>
            </w:r>
          </w:p>
        </w:tc>
        <w:tc>
          <w:tcPr>
            <w:tcW w:w="1118" w:type="pct"/>
            <w:shd w:val="clear" w:color="auto" w:fill="auto"/>
          </w:tcPr>
          <w:p w14:paraId="699AA8A5" w14:textId="48648A18" w:rsidR="00BF72F6" w:rsidRPr="007E5D88" w:rsidRDefault="00BF72F6">
            <w:pPr>
              <w:spacing w:before="60" w:after="60"/>
              <w:jc w:val="right"/>
              <w:rPr>
                <w:color w:val="000000"/>
                <w14:textFill>
                  <w14:solidFill>
                    <w14:srgbClr w14:val="000000">
                      <w14:lumMod w14:val="60000"/>
                      <w14:lumOff w14:val="40000"/>
                    </w14:srgbClr>
                  </w14:solidFill>
                </w14:textFill>
              </w:rPr>
            </w:pPr>
            <w:r>
              <w:t xml:space="preserve"> 1 </w:t>
            </w:r>
            <w:r w:rsidRPr="002A4689">
              <w:t>024</w:t>
            </w:r>
            <w:r>
              <w:t xml:space="preserve"> </w:t>
            </w:r>
            <w:r w:rsidRPr="002A4689">
              <w:t xml:space="preserve">302 </w:t>
            </w:r>
          </w:p>
        </w:tc>
      </w:tr>
      <w:tr w:rsidR="00BF72F6" w:rsidRPr="00505F97" w14:paraId="4743A0D4" w14:textId="77777777" w:rsidTr="00222FE7">
        <w:tc>
          <w:tcPr>
            <w:tcW w:w="2291" w:type="pct"/>
            <w:shd w:val="clear" w:color="auto" w:fill="auto"/>
          </w:tcPr>
          <w:p w14:paraId="7EAB5BB5" w14:textId="77777777" w:rsidR="00BF72F6" w:rsidRPr="007E5D88" w:rsidRDefault="00BF72F6" w:rsidP="00BF72F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EEA3DF2" w14:textId="5412A62A" w:rsidR="00BF72F6" w:rsidRPr="007E5D88" w:rsidRDefault="00BF72F6">
            <w:pPr>
              <w:spacing w:before="60" w:after="60"/>
              <w:jc w:val="right"/>
              <w:rPr>
                <w:color w:val="000000"/>
                <w14:textFill>
                  <w14:solidFill>
                    <w14:srgbClr w14:val="000000">
                      <w14:lumMod w14:val="60000"/>
                      <w14:lumOff w14:val="40000"/>
                    </w14:srgbClr>
                  </w14:solidFill>
                </w14:textFill>
              </w:rPr>
            </w:pPr>
            <w:r w:rsidRPr="00F23433">
              <w:t xml:space="preserve"> 190</w:t>
            </w:r>
            <w:r>
              <w:t xml:space="preserve"> </w:t>
            </w:r>
            <w:r w:rsidRPr="00F23433">
              <w:t xml:space="preserve">000 </w:t>
            </w:r>
          </w:p>
        </w:tc>
        <w:tc>
          <w:tcPr>
            <w:tcW w:w="930" w:type="pct"/>
            <w:shd w:val="clear" w:color="auto" w:fill="auto"/>
          </w:tcPr>
          <w:p w14:paraId="4B5724E3" w14:textId="6A7D853A" w:rsidR="00BF72F6" w:rsidRPr="007E5D88" w:rsidRDefault="00BF72F6">
            <w:pPr>
              <w:spacing w:before="60" w:after="60"/>
              <w:jc w:val="right"/>
              <w:rPr>
                <w:color w:val="000000"/>
                <w14:textFill>
                  <w14:solidFill>
                    <w14:srgbClr w14:val="000000">
                      <w14:lumMod w14:val="60000"/>
                      <w14:lumOff w14:val="40000"/>
                    </w14:srgbClr>
                  </w14:solidFill>
                </w14:textFill>
              </w:rPr>
            </w:pPr>
            <w:r w:rsidRPr="00F50FCF">
              <w:t xml:space="preserve"> 67</w:t>
            </w:r>
            <w:r>
              <w:t xml:space="preserve"> </w:t>
            </w:r>
            <w:r w:rsidRPr="00F50FCF">
              <w:t xml:space="preserve">398 </w:t>
            </w:r>
          </w:p>
        </w:tc>
        <w:tc>
          <w:tcPr>
            <w:tcW w:w="1118" w:type="pct"/>
            <w:shd w:val="clear" w:color="auto" w:fill="auto"/>
          </w:tcPr>
          <w:p w14:paraId="692EE63D" w14:textId="6C6CF874"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 122 </w:t>
            </w:r>
            <w:r w:rsidRPr="002A4689">
              <w:t xml:space="preserve">602 </w:t>
            </w:r>
          </w:p>
        </w:tc>
      </w:tr>
      <w:tr w:rsidR="00BF72F6" w:rsidRPr="00505F97" w14:paraId="38C13912" w14:textId="77777777" w:rsidTr="00222FE7">
        <w:tc>
          <w:tcPr>
            <w:tcW w:w="2291" w:type="pct"/>
            <w:tcBorders>
              <w:bottom w:val="single" w:sz="4" w:space="0" w:color="auto"/>
            </w:tcBorders>
            <w:shd w:val="clear" w:color="auto" w:fill="auto"/>
          </w:tcPr>
          <w:p w14:paraId="087DC9B9" w14:textId="77777777" w:rsidR="00BF72F6" w:rsidRPr="007E5D88" w:rsidRDefault="00BF72F6" w:rsidP="00BF72F6">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5CB0767A" w14:textId="2B847A0B" w:rsidR="00BF72F6" w:rsidRPr="007E5D88" w:rsidRDefault="00BF72F6" w:rsidP="00BF72F6">
            <w:pPr>
              <w:spacing w:before="60" w:after="60"/>
              <w:jc w:val="right"/>
              <w:rPr>
                <w:color w:val="000000"/>
                <w14:textFill>
                  <w14:solidFill>
                    <w14:srgbClr w14:val="000000">
                      <w14:lumMod w14:val="60000"/>
                      <w14:lumOff w14:val="40000"/>
                    </w14:srgbClr>
                  </w14:solidFill>
                </w14:textFill>
              </w:rPr>
            </w:pPr>
            <w:r>
              <w:t xml:space="preserve"> 453 </w:t>
            </w:r>
            <w:r w:rsidRPr="00F23433">
              <w:t xml:space="preserve">000 </w:t>
            </w:r>
          </w:p>
        </w:tc>
        <w:tc>
          <w:tcPr>
            <w:tcW w:w="930" w:type="pct"/>
            <w:tcBorders>
              <w:bottom w:val="single" w:sz="4" w:space="0" w:color="auto"/>
            </w:tcBorders>
            <w:shd w:val="clear" w:color="auto" w:fill="auto"/>
          </w:tcPr>
          <w:p w14:paraId="78BE0FF7" w14:textId="144AD43C" w:rsidR="00BF72F6" w:rsidRPr="007E5D88" w:rsidRDefault="00BF72F6">
            <w:pPr>
              <w:spacing w:before="60" w:after="60"/>
              <w:jc w:val="right"/>
              <w:rPr>
                <w:color w:val="000000"/>
                <w14:textFill>
                  <w14:solidFill>
                    <w14:srgbClr w14:val="000000">
                      <w14:lumMod w14:val="60000"/>
                      <w14:lumOff w14:val="40000"/>
                    </w14:srgbClr>
                  </w14:solidFill>
                </w14:textFill>
              </w:rPr>
            </w:pPr>
            <w:r>
              <w:t xml:space="preserve"> 144 </w:t>
            </w:r>
            <w:r w:rsidRPr="00F50FCF">
              <w:t xml:space="preserve">541 </w:t>
            </w:r>
          </w:p>
        </w:tc>
        <w:tc>
          <w:tcPr>
            <w:tcW w:w="1118" w:type="pct"/>
            <w:tcBorders>
              <w:bottom w:val="single" w:sz="4" w:space="0" w:color="auto"/>
            </w:tcBorders>
            <w:shd w:val="clear" w:color="auto" w:fill="auto"/>
          </w:tcPr>
          <w:p w14:paraId="2E777B48" w14:textId="15BCCC47" w:rsidR="00BF72F6" w:rsidRPr="007E5D88" w:rsidRDefault="00BF72F6">
            <w:pPr>
              <w:spacing w:before="60" w:after="60"/>
              <w:jc w:val="right"/>
              <w:rPr>
                <w:color w:val="000000"/>
                <w14:textFill>
                  <w14:solidFill>
                    <w14:srgbClr w14:val="000000">
                      <w14:lumMod w14:val="60000"/>
                      <w14:lumOff w14:val="40000"/>
                    </w14:srgbClr>
                  </w14:solidFill>
                </w14:textFill>
              </w:rPr>
            </w:pPr>
            <w:r w:rsidRPr="002A4689">
              <w:t xml:space="preserve"> 308</w:t>
            </w:r>
            <w:r>
              <w:t xml:space="preserve"> </w:t>
            </w:r>
            <w:r w:rsidRPr="002A4689">
              <w:t xml:space="preserve">459 </w:t>
            </w:r>
          </w:p>
        </w:tc>
      </w:tr>
      <w:tr w:rsidR="00BF72F6" w:rsidRPr="00505F97" w14:paraId="2F6A6131" w14:textId="77777777" w:rsidTr="00222FE7">
        <w:tc>
          <w:tcPr>
            <w:tcW w:w="2291" w:type="pct"/>
            <w:shd w:val="clear" w:color="auto" w:fill="auto"/>
          </w:tcPr>
          <w:p w14:paraId="67B73F0E" w14:textId="77777777" w:rsidR="00BF72F6" w:rsidRPr="007E5D88" w:rsidRDefault="00BF72F6" w:rsidP="00BF72F6">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7BFADBEA" w14:textId="06F58867" w:rsidR="00BF72F6" w:rsidRPr="00BF72F6" w:rsidRDefault="00BF72F6" w:rsidP="00BF72F6">
            <w:pPr>
              <w:spacing w:before="60" w:after="60"/>
              <w:jc w:val="right"/>
              <w:rPr>
                <w:b/>
                <w:color w:val="000000"/>
                <w14:textFill>
                  <w14:solidFill>
                    <w14:srgbClr w14:val="000000">
                      <w14:lumMod w14:val="60000"/>
                      <w14:lumOff w14:val="40000"/>
                    </w14:srgbClr>
                  </w14:solidFill>
                </w14:textFill>
              </w:rPr>
            </w:pPr>
            <w:r>
              <w:rPr>
                <w:b/>
              </w:rPr>
              <w:t xml:space="preserve"> 2 625 </w:t>
            </w:r>
            <w:r w:rsidRPr="006D7F63">
              <w:rPr>
                <w:b/>
              </w:rPr>
              <w:t xml:space="preserve">000 </w:t>
            </w:r>
          </w:p>
        </w:tc>
        <w:tc>
          <w:tcPr>
            <w:tcW w:w="930" w:type="pct"/>
            <w:shd w:val="clear" w:color="auto" w:fill="auto"/>
          </w:tcPr>
          <w:p w14:paraId="61D3AC6C" w14:textId="147E8B45" w:rsidR="00BF72F6" w:rsidRPr="00BF72F6" w:rsidRDefault="00BF72F6" w:rsidP="00BF72F6">
            <w:pPr>
              <w:spacing w:before="60" w:after="60"/>
              <w:jc w:val="right"/>
              <w:rPr>
                <w:b/>
                <w:color w:val="000000"/>
                <w14:textFill>
                  <w14:solidFill>
                    <w14:srgbClr w14:val="000000">
                      <w14:lumMod w14:val="60000"/>
                      <w14:lumOff w14:val="40000"/>
                    </w14:srgbClr>
                  </w14:solidFill>
                </w14:textFill>
              </w:rPr>
            </w:pPr>
            <w:r w:rsidRPr="006D7F63">
              <w:rPr>
                <w:b/>
              </w:rPr>
              <w:t xml:space="preserve"> 1 169 637 </w:t>
            </w:r>
          </w:p>
        </w:tc>
        <w:tc>
          <w:tcPr>
            <w:tcW w:w="1118" w:type="pct"/>
            <w:shd w:val="clear" w:color="auto" w:fill="auto"/>
          </w:tcPr>
          <w:p w14:paraId="108A945D" w14:textId="55B1A437" w:rsidR="00BF72F6" w:rsidRPr="00BF72F6" w:rsidRDefault="00BF72F6">
            <w:pPr>
              <w:spacing w:before="60" w:after="60"/>
              <w:jc w:val="right"/>
              <w:rPr>
                <w:b/>
                <w:color w:val="000000"/>
                <w14:textFill>
                  <w14:solidFill>
                    <w14:srgbClr w14:val="000000">
                      <w14:lumMod w14:val="60000"/>
                      <w14:lumOff w14:val="40000"/>
                    </w14:srgbClr>
                  </w14:solidFill>
                </w14:textFill>
              </w:rPr>
            </w:pPr>
            <w:r>
              <w:t xml:space="preserve"> </w:t>
            </w:r>
            <w:r w:rsidRPr="006D7F63">
              <w:rPr>
                <w:b/>
              </w:rPr>
              <w:t xml:space="preserve">1 455 363 </w:t>
            </w:r>
          </w:p>
        </w:tc>
      </w:tr>
      <w:tr w:rsidR="00B93749" w:rsidRPr="00505F97" w14:paraId="30E1969D" w14:textId="77777777" w:rsidTr="00222FE7">
        <w:tc>
          <w:tcPr>
            <w:tcW w:w="2291" w:type="pct"/>
            <w:tcBorders>
              <w:bottom w:val="single" w:sz="4" w:space="0" w:color="auto"/>
            </w:tcBorders>
            <w:shd w:val="clear" w:color="auto" w:fill="auto"/>
          </w:tcPr>
          <w:p w14:paraId="1F1F717D"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14:paraId="14519657" w14:textId="60656B16" w:rsidR="00B93749" w:rsidRPr="007E5D88" w:rsidRDefault="00DD02AE">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w:t>
            </w:r>
            <w:r w:rsidR="00BF72F6">
              <w:rPr>
                <w:b/>
                <w:color w:val="000000"/>
                <w14:textFill>
                  <w14:solidFill>
                    <w14:srgbClr w14:val="000000">
                      <w14:lumMod w14:val="60000"/>
                      <w14:lumOff w14:val="40000"/>
                    </w14:srgbClr>
                  </w14:solidFill>
                </w14:textFill>
              </w:rPr>
              <w:t>48</w:t>
            </w:r>
            <w:r>
              <w:rPr>
                <w:b/>
                <w:color w:val="000000"/>
                <w14:textFill>
                  <w14:solidFill>
                    <w14:srgbClr w14:val="000000">
                      <w14:lumMod w14:val="60000"/>
                      <w14:lumOff w14:val="40000"/>
                    </w14:srgbClr>
                  </w14:solidFill>
                </w14:textFill>
              </w:rPr>
              <w:t xml:space="preserve"> </w:t>
            </w:r>
            <w:r w:rsidR="00BF72F6">
              <w:rPr>
                <w:b/>
                <w:color w:val="000000"/>
                <w14:textFill>
                  <w14:solidFill>
                    <w14:srgbClr w14:val="000000">
                      <w14:lumMod w14:val="60000"/>
                      <w14:lumOff w14:val="40000"/>
                    </w14:srgbClr>
                  </w14:solidFill>
                </w14:textFill>
              </w:rPr>
              <w:t>502</w:t>
            </w:r>
          </w:p>
        </w:tc>
        <w:tc>
          <w:tcPr>
            <w:tcW w:w="930" w:type="pct"/>
            <w:tcBorders>
              <w:bottom w:val="single" w:sz="4" w:space="0" w:color="auto"/>
            </w:tcBorders>
            <w:shd w:val="clear" w:color="auto" w:fill="auto"/>
          </w:tcPr>
          <w:p w14:paraId="1901377D" w14:textId="2DCA0B80" w:rsidR="00B93749" w:rsidRPr="007E5D88" w:rsidRDefault="00BF72F6">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1 963</w:t>
            </w:r>
            <w:r w:rsidR="00DD02AE">
              <w:rPr>
                <w:b/>
                <w:color w:val="000000"/>
                <w14:textFill>
                  <w14:solidFill>
                    <w14:srgbClr w14:val="000000">
                      <w14:lumMod w14:val="60000"/>
                      <w14:lumOff w14:val="40000"/>
                    </w14:srgbClr>
                  </w14:solidFill>
                </w14:textFill>
              </w:rPr>
              <w:t xml:space="preserve"> </w:t>
            </w:r>
            <w:r>
              <w:rPr>
                <w:b/>
                <w:color w:val="000000"/>
                <w14:textFill>
                  <w14:solidFill>
                    <w14:srgbClr w14:val="000000">
                      <w14:lumMod w14:val="60000"/>
                      <w14:lumOff w14:val="40000"/>
                    </w14:srgbClr>
                  </w14:solidFill>
                </w14:textFill>
              </w:rPr>
              <w:t>014</w:t>
            </w:r>
          </w:p>
        </w:tc>
        <w:tc>
          <w:tcPr>
            <w:tcW w:w="1118" w:type="pct"/>
            <w:tcBorders>
              <w:bottom w:val="single" w:sz="4" w:space="0" w:color="auto"/>
            </w:tcBorders>
            <w:shd w:val="clear" w:color="auto" w:fill="auto"/>
          </w:tcPr>
          <w:p w14:paraId="5EBA6C82" w14:textId="3B28058B" w:rsidR="00B93749" w:rsidRPr="007E5D88" w:rsidRDefault="00BF72F6"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2 085 488</w:t>
            </w:r>
          </w:p>
        </w:tc>
      </w:tr>
      <w:tr w:rsidR="00B93749" w:rsidRPr="00700C04" w14:paraId="6C3D4F1C" w14:textId="77777777" w:rsidTr="00222FE7">
        <w:tc>
          <w:tcPr>
            <w:tcW w:w="2291" w:type="pct"/>
            <w:tcBorders>
              <w:top w:val="single" w:sz="4" w:space="0" w:color="auto"/>
              <w:left w:val="nil"/>
              <w:bottom w:val="nil"/>
              <w:right w:val="nil"/>
            </w:tcBorders>
            <w:shd w:val="clear" w:color="auto" w:fill="auto"/>
          </w:tcPr>
          <w:p w14:paraId="595BC147"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30129C22" w14:textId="289267A2"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7E5D88" w:rsidRPr="007E5D88">
              <w:rPr>
                <w:b/>
                <w:color w:val="000000"/>
                <w14:textFill>
                  <w14:solidFill>
                    <w14:srgbClr w14:val="000000">
                      <w14:lumMod w14:val="60000"/>
                      <w14:lumOff w14:val="40000"/>
                    </w14:srgbClr>
                  </w14:solidFill>
                </w14:textFill>
              </w:rPr>
              <w:t>120 325</w:t>
            </w:r>
            <w:r w:rsidRPr="007E5D88">
              <w:rPr>
                <w:b/>
                <w:color w:val="000000"/>
                <w14:textFill>
                  <w14:solidFill>
                    <w14:srgbClr w14:val="000000">
                      <w14:lumMod w14:val="60000"/>
                      <w14:lumOff w14:val="40000"/>
                    </w14:srgbClr>
                  </w14:solidFill>
                </w14:textFill>
              </w:rPr>
              <w:t xml:space="preserve"> (State Growth)</w:t>
            </w:r>
          </w:p>
          <w:p w14:paraId="54FC87F0" w14:textId="5D546BF8" w:rsidR="00B93749" w:rsidRPr="007E5D88" w:rsidRDefault="00B93749" w:rsidP="007E5D88">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7E5D88" w:rsidRPr="007E5D88">
              <w:rPr>
                <w:b/>
                <w:color w:val="000000"/>
                <w14:textFill>
                  <w14:solidFill>
                    <w14:srgbClr w14:val="000000">
                      <w14:lumMod w14:val="60000"/>
                      <w14:lumOff w14:val="40000"/>
                    </w14:srgbClr>
                  </w14:solidFill>
                </w14:textFill>
              </w:rPr>
              <w:t>21 774</w:t>
            </w:r>
            <w:r w:rsidRPr="007E5D88">
              <w:rPr>
                <w:b/>
                <w:color w:val="000000"/>
                <w14:textFill>
                  <w14:solidFill>
                    <w14:srgbClr w14:val="000000">
                      <w14:lumMod w14:val="60000"/>
                      <w14:lumOff w14:val="40000"/>
                    </w14:srgbClr>
                  </w14:solidFill>
                </w14:textFill>
              </w:rPr>
              <w:t xml:space="preserve">  (Police)</w:t>
            </w:r>
          </w:p>
        </w:tc>
        <w:tc>
          <w:tcPr>
            <w:tcW w:w="661" w:type="pct"/>
            <w:tcBorders>
              <w:top w:val="single" w:sz="4" w:space="0" w:color="auto"/>
              <w:left w:val="nil"/>
              <w:bottom w:val="nil"/>
              <w:right w:val="nil"/>
            </w:tcBorders>
            <w:shd w:val="clear" w:color="auto" w:fill="auto"/>
          </w:tcPr>
          <w:p w14:paraId="76F7D5E1"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CD514D2"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358C8E56"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r>
    </w:tbl>
    <w:p w14:paraId="0710C529" w14:textId="77777777" w:rsidR="005455B9" w:rsidRDefault="005455B9">
      <w:pPr>
        <w:rPr>
          <w:rFonts w:ascii="Gill Sans MT" w:hAnsi="Gill Sans MT"/>
          <w:sz w:val="24"/>
          <w:szCs w:val="24"/>
        </w:rPr>
      </w:pPr>
    </w:p>
    <w:p w14:paraId="29685D3C" w14:textId="77777777" w:rsidR="00B93749" w:rsidRDefault="00B93749">
      <w:pPr>
        <w:rPr>
          <w:rFonts w:ascii="Gill Sans MT" w:hAnsi="Gill Sans MT"/>
          <w:sz w:val="24"/>
          <w:szCs w:val="24"/>
        </w:rPr>
      </w:pPr>
    </w:p>
    <w:p w14:paraId="23CD8823" w14:textId="77777777" w:rsidR="00B93749" w:rsidRDefault="00B93749">
      <w:pPr>
        <w:rPr>
          <w:rFonts w:ascii="Gill Sans MT" w:hAnsi="Gill Sans MT"/>
          <w:sz w:val="24"/>
          <w:szCs w:val="24"/>
        </w:rPr>
      </w:pPr>
    </w:p>
    <w:p w14:paraId="1EEC692E" w14:textId="77777777" w:rsidR="00B93749" w:rsidRDefault="00B93749">
      <w:pPr>
        <w:rPr>
          <w:rFonts w:ascii="Gill Sans MT" w:hAnsi="Gill Sans MT"/>
          <w:sz w:val="24"/>
          <w:szCs w:val="24"/>
        </w:rPr>
      </w:pPr>
    </w:p>
    <w:p w14:paraId="6E8BC19B" w14:textId="77777777" w:rsidR="00B93749" w:rsidRDefault="00B93749">
      <w:pPr>
        <w:rPr>
          <w:rFonts w:ascii="Gill Sans MT" w:hAnsi="Gill Sans MT"/>
          <w:sz w:val="24"/>
          <w:szCs w:val="24"/>
        </w:rPr>
      </w:pPr>
    </w:p>
    <w:p w14:paraId="028F447C" w14:textId="77777777" w:rsidR="00B93749" w:rsidRDefault="00B93749">
      <w:pPr>
        <w:rPr>
          <w:rFonts w:ascii="Gill Sans MT" w:hAnsi="Gill Sans MT"/>
          <w:sz w:val="24"/>
          <w:szCs w:val="24"/>
        </w:rPr>
      </w:pPr>
    </w:p>
    <w:p w14:paraId="4D42EF2F" w14:textId="77777777" w:rsidR="00B93749" w:rsidRDefault="00B93749">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5"/>
          <w:type w:val="continuous"/>
          <w:pgSz w:w="11906" w:h="16838" w:code="9"/>
          <w:pgMar w:top="993" w:right="851" w:bottom="1134" w:left="851" w:header="709" w:footer="709" w:gutter="0"/>
          <w:pgNumType w:start="16"/>
          <w:cols w:space="708"/>
          <w:docGrid w:linePitch="360"/>
        </w:sectPr>
      </w:pPr>
    </w:p>
    <w:p w14:paraId="50998E6C" w14:textId="77777777"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F99C67B" wp14:editId="79605265">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76ADF" w14:textId="77777777" w:rsidR="00D559E2" w:rsidRDefault="00D559E2">
      <w:pPr>
        <w:spacing w:before="0" w:after="0" w:line="240" w:lineRule="auto"/>
      </w:pPr>
      <w:r>
        <w:separator/>
      </w:r>
    </w:p>
  </w:endnote>
  <w:endnote w:type="continuationSeparator" w:id="0">
    <w:p w14:paraId="3DC90234" w14:textId="77777777" w:rsidR="00D559E2" w:rsidRDefault="00D559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6C874" w14:textId="77777777" w:rsidR="00E41AD7" w:rsidRDefault="00E41AD7">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E87DD7">
      <w:rPr>
        <w:noProof/>
      </w:rPr>
      <w:t>1</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B634" w14:textId="436307D6" w:rsidR="00E41AD7" w:rsidRDefault="00E41AD7">
    <w:pPr>
      <w:pStyle w:val="Footer"/>
    </w:pPr>
    <w:r>
      <w:t>Quarterly Progress Report to 31 December 2020</w:t>
    </w:r>
    <w:r w:rsidRPr="00C60B42">
      <w:t xml:space="preserve"> </w:t>
    </w:r>
    <w:r w:rsidRPr="00C60B42">
      <w:tab/>
    </w:r>
    <w:r w:rsidRPr="00C60B42">
      <w:fldChar w:fldCharType="begin"/>
    </w:r>
    <w:r w:rsidRPr="00C60B42">
      <w:instrText xml:space="preserve">PAGE  </w:instrText>
    </w:r>
    <w:r w:rsidRPr="00C60B42">
      <w:fldChar w:fldCharType="separate"/>
    </w:r>
    <w:r w:rsidR="00E87DD7">
      <w:rPr>
        <w:noProof/>
      </w:rPr>
      <w:t>11</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4B030" w14:textId="77777777" w:rsidR="00E41AD7" w:rsidRDefault="00E41AD7">
    <w:pPr>
      <w:pStyle w:val="Footer"/>
      <w:jc w:val="right"/>
    </w:pPr>
  </w:p>
  <w:p w14:paraId="5BB3621F" w14:textId="103C4F64" w:rsidR="00E41AD7" w:rsidRDefault="00E41AD7" w:rsidP="00BC5F80">
    <w:pPr>
      <w:pStyle w:val="Footer"/>
    </w:pPr>
    <w:r>
      <w:t>Quarterly Progress Report to 31 December 2020</w:t>
    </w:r>
    <w:r w:rsidRPr="00C60B42">
      <w:t xml:space="preserve"> </w:t>
    </w:r>
    <w:r w:rsidRPr="00C60B42">
      <w:tab/>
    </w:r>
    <w:r w:rsidRPr="00C60B42">
      <w:fldChar w:fldCharType="begin"/>
    </w:r>
    <w:r w:rsidRPr="00C60B42">
      <w:instrText xml:space="preserve">PAGE  </w:instrText>
    </w:r>
    <w:r w:rsidRPr="00C60B42">
      <w:fldChar w:fldCharType="separate"/>
    </w:r>
    <w:r w:rsidR="00E87DD7">
      <w:rPr>
        <w:noProof/>
      </w:rPr>
      <w:t>15</w:t>
    </w:r>
    <w:r w:rsidRPr="00C60B42">
      <w:fldChar w:fldCharType="end"/>
    </w:r>
  </w:p>
  <w:p w14:paraId="350BCBD6" w14:textId="77777777" w:rsidR="00E41AD7" w:rsidRDefault="00E41A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BC06D" w14:textId="04238D12" w:rsidR="00E41AD7" w:rsidRDefault="00E41AD7" w:rsidP="00931277">
    <w:pPr>
      <w:pStyle w:val="Footer"/>
    </w:pPr>
    <w:r>
      <w:t>Quarterly Progress Report to 31 December 2020</w:t>
    </w:r>
    <w:r w:rsidRPr="00C60B42">
      <w:t xml:space="preserve"> </w:t>
    </w:r>
    <w:r w:rsidRPr="00C60B42">
      <w:tab/>
    </w:r>
    <w:r w:rsidRPr="00C60B42">
      <w:fldChar w:fldCharType="begin"/>
    </w:r>
    <w:r w:rsidRPr="00C60B42">
      <w:instrText xml:space="preserve">PAGE  </w:instrText>
    </w:r>
    <w:r w:rsidRPr="00C60B42">
      <w:fldChar w:fldCharType="separate"/>
    </w:r>
    <w:r w:rsidR="00E87DD7">
      <w:rPr>
        <w:noProof/>
      </w:rPr>
      <w:t>20</w:t>
    </w:r>
    <w:r w:rsidRPr="00C60B42">
      <w:fldChar w:fldCharType="end"/>
    </w:r>
  </w:p>
  <w:p w14:paraId="21B210A2" w14:textId="77777777" w:rsidR="00E41AD7" w:rsidRPr="00986602" w:rsidRDefault="00E41AD7" w:rsidP="009866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391E" w14:textId="77777777" w:rsidR="00E41AD7" w:rsidRDefault="00E41AD7">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9B09C" w14:textId="77777777" w:rsidR="00D559E2" w:rsidRDefault="00D559E2">
      <w:pPr>
        <w:spacing w:before="0" w:after="0" w:line="240" w:lineRule="auto"/>
      </w:pPr>
      <w:r>
        <w:separator/>
      </w:r>
    </w:p>
  </w:footnote>
  <w:footnote w:type="continuationSeparator" w:id="0">
    <w:p w14:paraId="7478CC31" w14:textId="77777777" w:rsidR="00D559E2" w:rsidRDefault="00D559E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9"/>
  </w:num>
  <w:num w:numId="6">
    <w:abstractNumId w:val="0"/>
  </w:num>
  <w:num w:numId="7">
    <w:abstractNumId w:val="1"/>
  </w:num>
  <w:num w:numId="8">
    <w:abstractNumId w:val="10"/>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00"/>
    <w:rsid w:val="00001D90"/>
    <w:rsid w:val="00002F7C"/>
    <w:rsid w:val="00007812"/>
    <w:rsid w:val="00007889"/>
    <w:rsid w:val="0001382B"/>
    <w:rsid w:val="00021DB4"/>
    <w:rsid w:val="000234AA"/>
    <w:rsid w:val="000254B2"/>
    <w:rsid w:val="00026418"/>
    <w:rsid w:val="000266AD"/>
    <w:rsid w:val="00027C06"/>
    <w:rsid w:val="0003240A"/>
    <w:rsid w:val="00032AE9"/>
    <w:rsid w:val="0003768E"/>
    <w:rsid w:val="0004025D"/>
    <w:rsid w:val="0004161D"/>
    <w:rsid w:val="00042567"/>
    <w:rsid w:val="000467BA"/>
    <w:rsid w:val="00054E29"/>
    <w:rsid w:val="000649C3"/>
    <w:rsid w:val="00064D24"/>
    <w:rsid w:val="00065DE6"/>
    <w:rsid w:val="0007363C"/>
    <w:rsid w:val="000840F9"/>
    <w:rsid w:val="00087F08"/>
    <w:rsid w:val="00093124"/>
    <w:rsid w:val="00095B25"/>
    <w:rsid w:val="00096398"/>
    <w:rsid w:val="000A0A76"/>
    <w:rsid w:val="000A2FE0"/>
    <w:rsid w:val="000A706F"/>
    <w:rsid w:val="000A7538"/>
    <w:rsid w:val="000A7A57"/>
    <w:rsid w:val="000B10A2"/>
    <w:rsid w:val="000B4ED8"/>
    <w:rsid w:val="000B7282"/>
    <w:rsid w:val="000C2B23"/>
    <w:rsid w:val="000D0C5D"/>
    <w:rsid w:val="000D1B42"/>
    <w:rsid w:val="000D7F4A"/>
    <w:rsid w:val="000E1486"/>
    <w:rsid w:val="000E54B5"/>
    <w:rsid w:val="000E67BC"/>
    <w:rsid w:val="000E6B84"/>
    <w:rsid w:val="000F03DC"/>
    <w:rsid w:val="000F1A80"/>
    <w:rsid w:val="000F1B9C"/>
    <w:rsid w:val="000F23C9"/>
    <w:rsid w:val="000F7581"/>
    <w:rsid w:val="00102F72"/>
    <w:rsid w:val="00104EE1"/>
    <w:rsid w:val="00113D66"/>
    <w:rsid w:val="00123C14"/>
    <w:rsid w:val="00124A34"/>
    <w:rsid w:val="00125DD1"/>
    <w:rsid w:val="00130591"/>
    <w:rsid w:val="00131306"/>
    <w:rsid w:val="001344C6"/>
    <w:rsid w:val="0014062F"/>
    <w:rsid w:val="0014275F"/>
    <w:rsid w:val="00143B88"/>
    <w:rsid w:val="001461E2"/>
    <w:rsid w:val="0014698E"/>
    <w:rsid w:val="00155884"/>
    <w:rsid w:val="0016283D"/>
    <w:rsid w:val="001702A1"/>
    <w:rsid w:val="001705F1"/>
    <w:rsid w:val="00171CE2"/>
    <w:rsid w:val="00171E55"/>
    <w:rsid w:val="0017203C"/>
    <w:rsid w:val="00172538"/>
    <w:rsid w:val="00182466"/>
    <w:rsid w:val="00187DB2"/>
    <w:rsid w:val="00193DCC"/>
    <w:rsid w:val="001957B8"/>
    <w:rsid w:val="001A0FFC"/>
    <w:rsid w:val="001A220F"/>
    <w:rsid w:val="001D002C"/>
    <w:rsid w:val="001D240D"/>
    <w:rsid w:val="001D31C3"/>
    <w:rsid w:val="001D47FC"/>
    <w:rsid w:val="001E391D"/>
    <w:rsid w:val="001E4E13"/>
    <w:rsid w:val="001E5037"/>
    <w:rsid w:val="001F0167"/>
    <w:rsid w:val="001F055A"/>
    <w:rsid w:val="001F7F89"/>
    <w:rsid w:val="0020405F"/>
    <w:rsid w:val="00222F25"/>
    <w:rsid w:val="00222FE7"/>
    <w:rsid w:val="0023441C"/>
    <w:rsid w:val="002439EA"/>
    <w:rsid w:val="00243D58"/>
    <w:rsid w:val="002466FA"/>
    <w:rsid w:val="002502AD"/>
    <w:rsid w:val="0025291C"/>
    <w:rsid w:val="00253F3B"/>
    <w:rsid w:val="002737C8"/>
    <w:rsid w:val="0027402B"/>
    <w:rsid w:val="00276C06"/>
    <w:rsid w:val="00285C6B"/>
    <w:rsid w:val="00290E7D"/>
    <w:rsid w:val="00291DA2"/>
    <w:rsid w:val="00292058"/>
    <w:rsid w:val="002A07AB"/>
    <w:rsid w:val="002A0A2E"/>
    <w:rsid w:val="002C028A"/>
    <w:rsid w:val="002C39C9"/>
    <w:rsid w:val="002C4C0D"/>
    <w:rsid w:val="002C6404"/>
    <w:rsid w:val="002D0355"/>
    <w:rsid w:val="002D2523"/>
    <w:rsid w:val="002D46E0"/>
    <w:rsid w:val="002D577A"/>
    <w:rsid w:val="002D6313"/>
    <w:rsid w:val="002D6A1B"/>
    <w:rsid w:val="002E02FD"/>
    <w:rsid w:val="002F67EE"/>
    <w:rsid w:val="00301883"/>
    <w:rsid w:val="00301F8F"/>
    <w:rsid w:val="003040EF"/>
    <w:rsid w:val="0031285D"/>
    <w:rsid w:val="00312DE4"/>
    <w:rsid w:val="003146C7"/>
    <w:rsid w:val="0031524E"/>
    <w:rsid w:val="0031732B"/>
    <w:rsid w:val="00320352"/>
    <w:rsid w:val="003346DF"/>
    <w:rsid w:val="00335448"/>
    <w:rsid w:val="0033632F"/>
    <w:rsid w:val="00342AA8"/>
    <w:rsid w:val="003513F9"/>
    <w:rsid w:val="00357753"/>
    <w:rsid w:val="00376303"/>
    <w:rsid w:val="003764B3"/>
    <w:rsid w:val="00376843"/>
    <w:rsid w:val="0037765E"/>
    <w:rsid w:val="00380601"/>
    <w:rsid w:val="00383C77"/>
    <w:rsid w:val="00386582"/>
    <w:rsid w:val="00386AE3"/>
    <w:rsid w:val="00390DDA"/>
    <w:rsid w:val="00392FC9"/>
    <w:rsid w:val="00394499"/>
    <w:rsid w:val="00397054"/>
    <w:rsid w:val="003A1C60"/>
    <w:rsid w:val="003B2769"/>
    <w:rsid w:val="003B4CDA"/>
    <w:rsid w:val="003C02BC"/>
    <w:rsid w:val="003C5B68"/>
    <w:rsid w:val="003C5C58"/>
    <w:rsid w:val="003C5DF5"/>
    <w:rsid w:val="003D1617"/>
    <w:rsid w:val="003D1C20"/>
    <w:rsid w:val="003D1E43"/>
    <w:rsid w:val="003E06DF"/>
    <w:rsid w:val="003E791F"/>
    <w:rsid w:val="003F6291"/>
    <w:rsid w:val="003F7960"/>
    <w:rsid w:val="004015B5"/>
    <w:rsid w:val="00406929"/>
    <w:rsid w:val="00406DD3"/>
    <w:rsid w:val="0041704B"/>
    <w:rsid w:val="00417543"/>
    <w:rsid w:val="004175F7"/>
    <w:rsid w:val="00425F63"/>
    <w:rsid w:val="0043110A"/>
    <w:rsid w:val="00431BC8"/>
    <w:rsid w:val="0043263A"/>
    <w:rsid w:val="00434B5A"/>
    <w:rsid w:val="00440166"/>
    <w:rsid w:val="004432C1"/>
    <w:rsid w:val="00443D40"/>
    <w:rsid w:val="0045225A"/>
    <w:rsid w:val="00452A9D"/>
    <w:rsid w:val="00453731"/>
    <w:rsid w:val="00454FD4"/>
    <w:rsid w:val="0045558E"/>
    <w:rsid w:val="0046182F"/>
    <w:rsid w:val="00474A85"/>
    <w:rsid w:val="00477FDE"/>
    <w:rsid w:val="00482B3B"/>
    <w:rsid w:val="00485398"/>
    <w:rsid w:val="004854BE"/>
    <w:rsid w:val="00486B32"/>
    <w:rsid w:val="00490DDB"/>
    <w:rsid w:val="00491739"/>
    <w:rsid w:val="004952E8"/>
    <w:rsid w:val="004A44B3"/>
    <w:rsid w:val="004B2C78"/>
    <w:rsid w:val="004B398F"/>
    <w:rsid w:val="004B41B0"/>
    <w:rsid w:val="004C16BA"/>
    <w:rsid w:val="004C2925"/>
    <w:rsid w:val="004C4175"/>
    <w:rsid w:val="004C614D"/>
    <w:rsid w:val="004C7AA8"/>
    <w:rsid w:val="004D0F51"/>
    <w:rsid w:val="004D1DF6"/>
    <w:rsid w:val="004D2129"/>
    <w:rsid w:val="004D301E"/>
    <w:rsid w:val="004D525C"/>
    <w:rsid w:val="004D6863"/>
    <w:rsid w:val="004D7AF5"/>
    <w:rsid w:val="004E38DA"/>
    <w:rsid w:val="004E39D3"/>
    <w:rsid w:val="004E5452"/>
    <w:rsid w:val="004E78C1"/>
    <w:rsid w:val="004E78DD"/>
    <w:rsid w:val="004F089D"/>
    <w:rsid w:val="004F22A4"/>
    <w:rsid w:val="004F535A"/>
    <w:rsid w:val="004F62D9"/>
    <w:rsid w:val="00505F97"/>
    <w:rsid w:val="0050719F"/>
    <w:rsid w:val="005103CC"/>
    <w:rsid w:val="00510946"/>
    <w:rsid w:val="00510B62"/>
    <w:rsid w:val="005130AA"/>
    <w:rsid w:val="00513CF1"/>
    <w:rsid w:val="00514B49"/>
    <w:rsid w:val="005158D0"/>
    <w:rsid w:val="00515CE2"/>
    <w:rsid w:val="005166C8"/>
    <w:rsid w:val="00517B98"/>
    <w:rsid w:val="0052048D"/>
    <w:rsid w:val="00542F61"/>
    <w:rsid w:val="005455B9"/>
    <w:rsid w:val="00545CBF"/>
    <w:rsid w:val="00546279"/>
    <w:rsid w:val="00547853"/>
    <w:rsid w:val="00553B2C"/>
    <w:rsid w:val="00562FBA"/>
    <w:rsid w:val="00563CAC"/>
    <w:rsid w:val="005708C0"/>
    <w:rsid w:val="0057661E"/>
    <w:rsid w:val="00577F6A"/>
    <w:rsid w:val="0058008C"/>
    <w:rsid w:val="00586DB4"/>
    <w:rsid w:val="00591613"/>
    <w:rsid w:val="0059260F"/>
    <w:rsid w:val="00594CBB"/>
    <w:rsid w:val="00594DA4"/>
    <w:rsid w:val="00596764"/>
    <w:rsid w:val="005A1DB7"/>
    <w:rsid w:val="005B0839"/>
    <w:rsid w:val="005B7E9A"/>
    <w:rsid w:val="005C55D6"/>
    <w:rsid w:val="005E0DAC"/>
    <w:rsid w:val="005E302C"/>
    <w:rsid w:val="005E6B99"/>
    <w:rsid w:val="005F108F"/>
    <w:rsid w:val="005F5A63"/>
    <w:rsid w:val="005F6AA1"/>
    <w:rsid w:val="00603172"/>
    <w:rsid w:val="0060685D"/>
    <w:rsid w:val="006110AD"/>
    <w:rsid w:val="00614E35"/>
    <w:rsid w:val="00615126"/>
    <w:rsid w:val="0062061C"/>
    <w:rsid w:val="00620AE9"/>
    <w:rsid w:val="00621B2E"/>
    <w:rsid w:val="00625971"/>
    <w:rsid w:val="00632BAD"/>
    <w:rsid w:val="006340F8"/>
    <w:rsid w:val="0063720C"/>
    <w:rsid w:val="00640D0C"/>
    <w:rsid w:val="00645318"/>
    <w:rsid w:val="00647891"/>
    <w:rsid w:val="0065337B"/>
    <w:rsid w:val="0065376B"/>
    <w:rsid w:val="006539FF"/>
    <w:rsid w:val="00665A4D"/>
    <w:rsid w:val="006679FD"/>
    <w:rsid w:val="0067091E"/>
    <w:rsid w:val="0067095C"/>
    <w:rsid w:val="00670BFF"/>
    <w:rsid w:val="00680485"/>
    <w:rsid w:val="006812F5"/>
    <w:rsid w:val="00682AE4"/>
    <w:rsid w:val="00683C6F"/>
    <w:rsid w:val="00684C78"/>
    <w:rsid w:val="00686BFB"/>
    <w:rsid w:val="00687936"/>
    <w:rsid w:val="00693064"/>
    <w:rsid w:val="00695C75"/>
    <w:rsid w:val="006A2D36"/>
    <w:rsid w:val="006A5E90"/>
    <w:rsid w:val="006B1ABC"/>
    <w:rsid w:val="006B3503"/>
    <w:rsid w:val="006B5E5E"/>
    <w:rsid w:val="006C3D82"/>
    <w:rsid w:val="006C7BCF"/>
    <w:rsid w:val="006D191D"/>
    <w:rsid w:val="006D21B8"/>
    <w:rsid w:val="006D466E"/>
    <w:rsid w:val="006D77BF"/>
    <w:rsid w:val="006D7F63"/>
    <w:rsid w:val="006E0491"/>
    <w:rsid w:val="006E59F5"/>
    <w:rsid w:val="006F2606"/>
    <w:rsid w:val="006F4C86"/>
    <w:rsid w:val="006F62C7"/>
    <w:rsid w:val="006F6D1F"/>
    <w:rsid w:val="00701273"/>
    <w:rsid w:val="00701E67"/>
    <w:rsid w:val="00712F10"/>
    <w:rsid w:val="007130D0"/>
    <w:rsid w:val="00714887"/>
    <w:rsid w:val="007160BF"/>
    <w:rsid w:val="00720DCF"/>
    <w:rsid w:val="007224C6"/>
    <w:rsid w:val="00726463"/>
    <w:rsid w:val="00727696"/>
    <w:rsid w:val="00731598"/>
    <w:rsid w:val="007404B2"/>
    <w:rsid w:val="0074102B"/>
    <w:rsid w:val="00742F28"/>
    <w:rsid w:val="00744C7E"/>
    <w:rsid w:val="0074581C"/>
    <w:rsid w:val="00750D1D"/>
    <w:rsid w:val="007516B8"/>
    <w:rsid w:val="00756D43"/>
    <w:rsid w:val="00757492"/>
    <w:rsid w:val="00762829"/>
    <w:rsid w:val="00765A2F"/>
    <w:rsid w:val="00777816"/>
    <w:rsid w:val="00777C3F"/>
    <w:rsid w:val="0078220A"/>
    <w:rsid w:val="007825BF"/>
    <w:rsid w:val="00793091"/>
    <w:rsid w:val="007932BE"/>
    <w:rsid w:val="007B20F7"/>
    <w:rsid w:val="007C24B1"/>
    <w:rsid w:val="007C2E27"/>
    <w:rsid w:val="007D0499"/>
    <w:rsid w:val="007D43AB"/>
    <w:rsid w:val="007D767D"/>
    <w:rsid w:val="007E0509"/>
    <w:rsid w:val="007E4D3A"/>
    <w:rsid w:val="007E5D88"/>
    <w:rsid w:val="007F5831"/>
    <w:rsid w:val="00800C2E"/>
    <w:rsid w:val="00800F1C"/>
    <w:rsid w:val="00802935"/>
    <w:rsid w:val="008035F5"/>
    <w:rsid w:val="0082465B"/>
    <w:rsid w:val="00825BC9"/>
    <w:rsid w:val="00826268"/>
    <w:rsid w:val="008270C9"/>
    <w:rsid w:val="00837DAD"/>
    <w:rsid w:val="00840DCA"/>
    <w:rsid w:val="00846034"/>
    <w:rsid w:val="00847395"/>
    <w:rsid w:val="008479BD"/>
    <w:rsid w:val="00856177"/>
    <w:rsid w:val="00856356"/>
    <w:rsid w:val="0085759C"/>
    <w:rsid w:val="00870900"/>
    <w:rsid w:val="0087354D"/>
    <w:rsid w:val="008779E1"/>
    <w:rsid w:val="00882A2D"/>
    <w:rsid w:val="00883FA4"/>
    <w:rsid w:val="00890C60"/>
    <w:rsid w:val="00890E9E"/>
    <w:rsid w:val="0089390E"/>
    <w:rsid w:val="008A184E"/>
    <w:rsid w:val="008A2C4D"/>
    <w:rsid w:val="008A4604"/>
    <w:rsid w:val="008B1684"/>
    <w:rsid w:val="008B4F84"/>
    <w:rsid w:val="008B69B1"/>
    <w:rsid w:val="008B7A3D"/>
    <w:rsid w:val="008C06EE"/>
    <w:rsid w:val="008C1313"/>
    <w:rsid w:val="008C6DD0"/>
    <w:rsid w:val="008E03A6"/>
    <w:rsid w:val="008E18B3"/>
    <w:rsid w:val="008E404C"/>
    <w:rsid w:val="008E6ABB"/>
    <w:rsid w:val="008E7168"/>
    <w:rsid w:val="008F0AB2"/>
    <w:rsid w:val="008F1AA8"/>
    <w:rsid w:val="008F2A1B"/>
    <w:rsid w:val="008F3FA8"/>
    <w:rsid w:val="0090416B"/>
    <w:rsid w:val="0090531F"/>
    <w:rsid w:val="00907149"/>
    <w:rsid w:val="009146A6"/>
    <w:rsid w:val="009168D4"/>
    <w:rsid w:val="00917B00"/>
    <w:rsid w:val="009211BD"/>
    <w:rsid w:val="00921281"/>
    <w:rsid w:val="0092511F"/>
    <w:rsid w:val="00930A73"/>
    <w:rsid w:val="00931277"/>
    <w:rsid w:val="0093131A"/>
    <w:rsid w:val="00931680"/>
    <w:rsid w:val="009400A9"/>
    <w:rsid w:val="00940C26"/>
    <w:rsid w:val="00943ACA"/>
    <w:rsid w:val="00945AEF"/>
    <w:rsid w:val="00952BC0"/>
    <w:rsid w:val="00955151"/>
    <w:rsid w:val="009553B4"/>
    <w:rsid w:val="00955B25"/>
    <w:rsid w:val="0095764C"/>
    <w:rsid w:val="00957B8E"/>
    <w:rsid w:val="009619B2"/>
    <w:rsid w:val="009641E6"/>
    <w:rsid w:val="00971E40"/>
    <w:rsid w:val="00973B17"/>
    <w:rsid w:val="00973FFB"/>
    <w:rsid w:val="00976698"/>
    <w:rsid w:val="009767CA"/>
    <w:rsid w:val="00980290"/>
    <w:rsid w:val="00986602"/>
    <w:rsid w:val="00986A5E"/>
    <w:rsid w:val="00987BC9"/>
    <w:rsid w:val="0099287E"/>
    <w:rsid w:val="0099580D"/>
    <w:rsid w:val="009A22FD"/>
    <w:rsid w:val="009A24A0"/>
    <w:rsid w:val="009A294C"/>
    <w:rsid w:val="009A52AE"/>
    <w:rsid w:val="009A52F4"/>
    <w:rsid w:val="009A6CA2"/>
    <w:rsid w:val="009B24AD"/>
    <w:rsid w:val="009C0A1F"/>
    <w:rsid w:val="009C148B"/>
    <w:rsid w:val="009C1B95"/>
    <w:rsid w:val="009C3F70"/>
    <w:rsid w:val="009D0E80"/>
    <w:rsid w:val="009D2EEA"/>
    <w:rsid w:val="009E1E34"/>
    <w:rsid w:val="009E426B"/>
    <w:rsid w:val="009E456D"/>
    <w:rsid w:val="009E6378"/>
    <w:rsid w:val="009F4213"/>
    <w:rsid w:val="00A03846"/>
    <w:rsid w:val="00A07421"/>
    <w:rsid w:val="00A10649"/>
    <w:rsid w:val="00A240B0"/>
    <w:rsid w:val="00A24411"/>
    <w:rsid w:val="00A26AAF"/>
    <w:rsid w:val="00A313CD"/>
    <w:rsid w:val="00A35E09"/>
    <w:rsid w:val="00A3670E"/>
    <w:rsid w:val="00A44560"/>
    <w:rsid w:val="00A52564"/>
    <w:rsid w:val="00A54B60"/>
    <w:rsid w:val="00A61FE1"/>
    <w:rsid w:val="00A6305B"/>
    <w:rsid w:val="00A67FE0"/>
    <w:rsid w:val="00A7193D"/>
    <w:rsid w:val="00A731F8"/>
    <w:rsid w:val="00A8158A"/>
    <w:rsid w:val="00A906E3"/>
    <w:rsid w:val="00A947AE"/>
    <w:rsid w:val="00A9555A"/>
    <w:rsid w:val="00AA7D39"/>
    <w:rsid w:val="00AB0BE3"/>
    <w:rsid w:val="00AB4667"/>
    <w:rsid w:val="00AB6BB0"/>
    <w:rsid w:val="00AB7B96"/>
    <w:rsid w:val="00AC0151"/>
    <w:rsid w:val="00AC5B10"/>
    <w:rsid w:val="00AD1FFC"/>
    <w:rsid w:val="00AD57A3"/>
    <w:rsid w:val="00AE3B32"/>
    <w:rsid w:val="00AE5B43"/>
    <w:rsid w:val="00AF3A06"/>
    <w:rsid w:val="00AF5AA4"/>
    <w:rsid w:val="00AF665D"/>
    <w:rsid w:val="00B050DE"/>
    <w:rsid w:val="00B07B5B"/>
    <w:rsid w:val="00B121F3"/>
    <w:rsid w:val="00B12CA0"/>
    <w:rsid w:val="00B14018"/>
    <w:rsid w:val="00B14A8D"/>
    <w:rsid w:val="00B17EEC"/>
    <w:rsid w:val="00B23CAB"/>
    <w:rsid w:val="00B241FE"/>
    <w:rsid w:val="00B30C06"/>
    <w:rsid w:val="00B32158"/>
    <w:rsid w:val="00B33A9A"/>
    <w:rsid w:val="00B37D36"/>
    <w:rsid w:val="00B469BF"/>
    <w:rsid w:val="00B56F6A"/>
    <w:rsid w:val="00B57C43"/>
    <w:rsid w:val="00B63007"/>
    <w:rsid w:val="00B717AD"/>
    <w:rsid w:val="00B81712"/>
    <w:rsid w:val="00B85634"/>
    <w:rsid w:val="00B930E3"/>
    <w:rsid w:val="00B93749"/>
    <w:rsid w:val="00B94A95"/>
    <w:rsid w:val="00B97FF5"/>
    <w:rsid w:val="00BA08CE"/>
    <w:rsid w:val="00BA0DED"/>
    <w:rsid w:val="00BA2FD8"/>
    <w:rsid w:val="00BB0773"/>
    <w:rsid w:val="00BB5A76"/>
    <w:rsid w:val="00BB60A7"/>
    <w:rsid w:val="00BB7945"/>
    <w:rsid w:val="00BC1707"/>
    <w:rsid w:val="00BC52F6"/>
    <w:rsid w:val="00BC5DC3"/>
    <w:rsid w:val="00BC5F80"/>
    <w:rsid w:val="00BC692B"/>
    <w:rsid w:val="00BD40A0"/>
    <w:rsid w:val="00BD7CB4"/>
    <w:rsid w:val="00BE1574"/>
    <w:rsid w:val="00BE2C21"/>
    <w:rsid w:val="00BF07D7"/>
    <w:rsid w:val="00BF4D03"/>
    <w:rsid w:val="00BF5FED"/>
    <w:rsid w:val="00BF72F6"/>
    <w:rsid w:val="00C055D0"/>
    <w:rsid w:val="00C062EA"/>
    <w:rsid w:val="00C07C09"/>
    <w:rsid w:val="00C11862"/>
    <w:rsid w:val="00C11DD7"/>
    <w:rsid w:val="00C228DF"/>
    <w:rsid w:val="00C25F88"/>
    <w:rsid w:val="00C34496"/>
    <w:rsid w:val="00C4028C"/>
    <w:rsid w:val="00C4367C"/>
    <w:rsid w:val="00C47070"/>
    <w:rsid w:val="00C61EED"/>
    <w:rsid w:val="00C64216"/>
    <w:rsid w:val="00C65A3D"/>
    <w:rsid w:val="00C664C2"/>
    <w:rsid w:val="00C73978"/>
    <w:rsid w:val="00C772E4"/>
    <w:rsid w:val="00C80824"/>
    <w:rsid w:val="00C8294C"/>
    <w:rsid w:val="00C85869"/>
    <w:rsid w:val="00C87C3E"/>
    <w:rsid w:val="00C92805"/>
    <w:rsid w:val="00C93F36"/>
    <w:rsid w:val="00C94B98"/>
    <w:rsid w:val="00C9798A"/>
    <w:rsid w:val="00CA2131"/>
    <w:rsid w:val="00CA3E84"/>
    <w:rsid w:val="00CA4C48"/>
    <w:rsid w:val="00CB0B5C"/>
    <w:rsid w:val="00CB2601"/>
    <w:rsid w:val="00CB27A9"/>
    <w:rsid w:val="00CB2EBA"/>
    <w:rsid w:val="00CB61C1"/>
    <w:rsid w:val="00CC2C22"/>
    <w:rsid w:val="00CC4954"/>
    <w:rsid w:val="00CD3F73"/>
    <w:rsid w:val="00CD4C7D"/>
    <w:rsid w:val="00CD5C9E"/>
    <w:rsid w:val="00CD7D6C"/>
    <w:rsid w:val="00CE33DD"/>
    <w:rsid w:val="00CE4413"/>
    <w:rsid w:val="00CE58E1"/>
    <w:rsid w:val="00CE5E0C"/>
    <w:rsid w:val="00CE659A"/>
    <w:rsid w:val="00CE79DF"/>
    <w:rsid w:val="00CF0CCA"/>
    <w:rsid w:val="00CF4DD1"/>
    <w:rsid w:val="00CF526B"/>
    <w:rsid w:val="00D01BF2"/>
    <w:rsid w:val="00D020C7"/>
    <w:rsid w:val="00D05B35"/>
    <w:rsid w:val="00D10081"/>
    <w:rsid w:val="00D1200B"/>
    <w:rsid w:val="00D154DB"/>
    <w:rsid w:val="00D15950"/>
    <w:rsid w:val="00D17E27"/>
    <w:rsid w:val="00D21333"/>
    <w:rsid w:val="00D24ADC"/>
    <w:rsid w:val="00D266E2"/>
    <w:rsid w:val="00D420E9"/>
    <w:rsid w:val="00D429CA"/>
    <w:rsid w:val="00D50E36"/>
    <w:rsid w:val="00D52488"/>
    <w:rsid w:val="00D531C9"/>
    <w:rsid w:val="00D559E2"/>
    <w:rsid w:val="00D56DD8"/>
    <w:rsid w:val="00D65EBB"/>
    <w:rsid w:val="00D71D10"/>
    <w:rsid w:val="00D72C51"/>
    <w:rsid w:val="00D74E8A"/>
    <w:rsid w:val="00D76A3C"/>
    <w:rsid w:val="00D800E0"/>
    <w:rsid w:val="00D822C5"/>
    <w:rsid w:val="00D83A6D"/>
    <w:rsid w:val="00D95BB0"/>
    <w:rsid w:val="00D97146"/>
    <w:rsid w:val="00DA01E9"/>
    <w:rsid w:val="00DA179B"/>
    <w:rsid w:val="00DB261D"/>
    <w:rsid w:val="00DB51E1"/>
    <w:rsid w:val="00DB6A6B"/>
    <w:rsid w:val="00DD02AE"/>
    <w:rsid w:val="00DD159E"/>
    <w:rsid w:val="00DD5668"/>
    <w:rsid w:val="00DD5ADC"/>
    <w:rsid w:val="00DE6455"/>
    <w:rsid w:val="00DF0EE4"/>
    <w:rsid w:val="00DF1F73"/>
    <w:rsid w:val="00DF36D6"/>
    <w:rsid w:val="00E05A41"/>
    <w:rsid w:val="00E06B2A"/>
    <w:rsid w:val="00E1215E"/>
    <w:rsid w:val="00E21EA6"/>
    <w:rsid w:val="00E22E9E"/>
    <w:rsid w:val="00E258B1"/>
    <w:rsid w:val="00E41AD7"/>
    <w:rsid w:val="00E424E5"/>
    <w:rsid w:val="00E460AE"/>
    <w:rsid w:val="00E52926"/>
    <w:rsid w:val="00E52BA9"/>
    <w:rsid w:val="00E52CA2"/>
    <w:rsid w:val="00E64359"/>
    <w:rsid w:val="00E6704C"/>
    <w:rsid w:val="00E75793"/>
    <w:rsid w:val="00E77A9D"/>
    <w:rsid w:val="00E81919"/>
    <w:rsid w:val="00E82290"/>
    <w:rsid w:val="00E85564"/>
    <w:rsid w:val="00E87DD7"/>
    <w:rsid w:val="00E93031"/>
    <w:rsid w:val="00EA0923"/>
    <w:rsid w:val="00EA190C"/>
    <w:rsid w:val="00EA4B5D"/>
    <w:rsid w:val="00EA5B2E"/>
    <w:rsid w:val="00EA5C5F"/>
    <w:rsid w:val="00EB0D67"/>
    <w:rsid w:val="00EB6DA1"/>
    <w:rsid w:val="00EC03BA"/>
    <w:rsid w:val="00EC2562"/>
    <w:rsid w:val="00EC3114"/>
    <w:rsid w:val="00ED2248"/>
    <w:rsid w:val="00ED2C53"/>
    <w:rsid w:val="00ED2F76"/>
    <w:rsid w:val="00ED3A75"/>
    <w:rsid w:val="00ED4C17"/>
    <w:rsid w:val="00ED6B56"/>
    <w:rsid w:val="00EE2CF0"/>
    <w:rsid w:val="00EF0AC7"/>
    <w:rsid w:val="00EF3776"/>
    <w:rsid w:val="00EF462C"/>
    <w:rsid w:val="00F00C6C"/>
    <w:rsid w:val="00F101B4"/>
    <w:rsid w:val="00F1341F"/>
    <w:rsid w:val="00F144A6"/>
    <w:rsid w:val="00F14C26"/>
    <w:rsid w:val="00F16A1B"/>
    <w:rsid w:val="00F24704"/>
    <w:rsid w:val="00F32EAB"/>
    <w:rsid w:val="00F343A7"/>
    <w:rsid w:val="00F3576D"/>
    <w:rsid w:val="00F56245"/>
    <w:rsid w:val="00F5782A"/>
    <w:rsid w:val="00F615C7"/>
    <w:rsid w:val="00F65C7B"/>
    <w:rsid w:val="00F70BC9"/>
    <w:rsid w:val="00F73CB5"/>
    <w:rsid w:val="00F74936"/>
    <w:rsid w:val="00F774ED"/>
    <w:rsid w:val="00F80549"/>
    <w:rsid w:val="00F82229"/>
    <w:rsid w:val="00F95B70"/>
    <w:rsid w:val="00FA08E6"/>
    <w:rsid w:val="00FA1579"/>
    <w:rsid w:val="00FB09DD"/>
    <w:rsid w:val="00FB264B"/>
    <w:rsid w:val="00FB6467"/>
    <w:rsid w:val="00FB6C94"/>
    <w:rsid w:val="00FC00DF"/>
    <w:rsid w:val="00FC17E8"/>
    <w:rsid w:val="00FC2FB2"/>
    <w:rsid w:val="00FC3B9A"/>
    <w:rsid w:val="00FC3BBE"/>
    <w:rsid w:val="00FC5C38"/>
    <w:rsid w:val="00FC7AEF"/>
    <w:rsid w:val="00FD1395"/>
    <w:rsid w:val="00FD1764"/>
    <w:rsid w:val="00FD34CE"/>
    <w:rsid w:val="00FD72A7"/>
    <w:rsid w:val="00FD765F"/>
    <w:rsid w:val="00FE0375"/>
    <w:rsid w:val="00FE3C30"/>
    <w:rsid w:val="00FE444A"/>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2C8D5C3F-7807-4438-A571-CBF1E67E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2</TotalTime>
  <Pages>35</Pages>
  <Words>7259</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48544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Lord, Sally</cp:lastModifiedBy>
  <cp:revision>2</cp:revision>
  <cp:lastPrinted>2021-02-21T22:46:00Z</cp:lastPrinted>
  <dcterms:created xsi:type="dcterms:W3CDTF">2021-05-21T03:09:00Z</dcterms:created>
  <dcterms:modified xsi:type="dcterms:W3CDTF">2021-05-21T03:09:00Z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