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AB11A3">
        <w:rPr>
          <w:rFonts w:ascii="Arial" w:hAnsi="Arial" w:cs="Arial"/>
          <w:sz w:val="32"/>
          <w:szCs w:val="32"/>
        </w:rPr>
        <w:t>2</w:t>
      </w:r>
      <w:r w:rsidR="0057052A">
        <w:rPr>
          <w:rFonts w:ascii="Arial" w:hAnsi="Arial" w:cs="Arial"/>
          <w:sz w:val="32"/>
          <w:szCs w:val="32"/>
        </w:rPr>
        <w:t>8</w:t>
      </w:r>
    </w:p>
    <w:p w:rsidR="00AF31F0" w:rsidRPr="00D040E2" w:rsidRDefault="0057052A" w:rsidP="00774D4C">
      <w:pPr>
        <w:spacing w:before="120" w:after="240" w:line="276" w:lineRule="auto"/>
        <w:contextualSpacing/>
        <w:jc w:val="right"/>
        <w:rPr>
          <w:rFonts w:ascii="Arial" w:hAnsi="Arial" w:cs="Arial"/>
          <w:sz w:val="32"/>
          <w:szCs w:val="32"/>
        </w:rPr>
      </w:pPr>
      <w:r>
        <w:rPr>
          <w:rFonts w:ascii="Arial" w:hAnsi="Arial" w:cs="Arial"/>
          <w:sz w:val="32"/>
          <w:szCs w:val="32"/>
        </w:rPr>
        <w:t>16 May 2017</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8B0D0F" w:rsidRDefault="00441867" w:rsidP="00774D4C">
      <w:pPr>
        <w:pStyle w:val="ListParagraph"/>
        <w:numPr>
          <w:ilvl w:val="0"/>
          <w:numId w:val="1"/>
        </w:numPr>
        <w:tabs>
          <w:tab w:val="left" w:pos="1276"/>
        </w:tabs>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WELCOME</w:t>
      </w:r>
      <w:r w:rsidR="00E33389" w:rsidRPr="008B0D0F">
        <w:rPr>
          <w:rFonts w:ascii="Arial" w:hAnsi="Arial" w:cs="Arial"/>
          <w:b/>
          <w:color w:val="1F497D" w:themeColor="text2"/>
          <w:sz w:val="22"/>
          <w:szCs w:val="22"/>
        </w:rPr>
        <w:t>, ATTENDANCE APOLOGIES</w:t>
      </w: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Attendees:</w:t>
      </w:r>
      <w:r w:rsidRPr="008B0D0F">
        <w:rPr>
          <w:rFonts w:ascii="Arial" w:hAnsi="Arial" w:cs="Arial"/>
          <w:b/>
          <w:sz w:val="22"/>
          <w:szCs w:val="22"/>
        </w:rPr>
        <w:tab/>
      </w:r>
    </w:p>
    <w:p w:rsidR="00441867" w:rsidRPr="008B0D0F"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Mr </w:t>
      </w:r>
      <w:r w:rsidR="00610AF6" w:rsidRPr="008B0D0F">
        <w:rPr>
          <w:rFonts w:ascii="Arial" w:hAnsi="Arial" w:cs="Arial"/>
          <w:sz w:val="22"/>
          <w:szCs w:val="22"/>
        </w:rPr>
        <w:t>Jim Cox</w:t>
      </w:r>
      <w:r w:rsidRPr="008B0D0F">
        <w:rPr>
          <w:rFonts w:ascii="Arial" w:hAnsi="Arial" w:cs="Arial"/>
          <w:sz w:val="22"/>
          <w:szCs w:val="22"/>
        </w:rPr>
        <w:t>, Chair</w:t>
      </w:r>
    </w:p>
    <w:p w:rsidR="00AB11A3" w:rsidRPr="008B0D0F" w:rsidRDefault="00AB11A3"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Paul Bullock, President, Tasmanian Motorcycle Council (TMC)</w:t>
      </w:r>
    </w:p>
    <w:p w:rsidR="0057052A" w:rsidRPr="008B0D0F" w:rsidRDefault="0057052A" w:rsidP="0057052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Darren Hine, Commissioner, Tasmania Police</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Professor Ian Johnston, Road Safety Expert</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Paul Kingston, CEO, Motor Accidents Insurance Board (MAIB)</w:t>
      </w:r>
    </w:p>
    <w:p w:rsidR="00792130" w:rsidRPr="008B0D0F" w:rsidRDefault="00792130"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Harvey Lennon, CEO</w:t>
      </w:r>
      <w:r w:rsidR="00B67314" w:rsidRPr="008B0D0F">
        <w:rPr>
          <w:rFonts w:ascii="Arial" w:hAnsi="Arial" w:cs="Arial"/>
          <w:sz w:val="22"/>
          <w:szCs w:val="22"/>
        </w:rPr>
        <w:t>,</w:t>
      </w:r>
      <w:r w:rsidRPr="008B0D0F">
        <w:rPr>
          <w:rFonts w:ascii="Arial" w:hAnsi="Arial" w:cs="Arial"/>
          <w:sz w:val="22"/>
          <w:szCs w:val="22"/>
        </w:rPr>
        <w:t xml:space="preserve"> RACT</w:t>
      </w:r>
    </w:p>
    <w:p w:rsidR="00D12717" w:rsidRPr="008B0D0F" w:rsidRDefault="00D12717"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Ms Emma Pharo, President, Tasmanian Bicycle Council</w:t>
      </w:r>
    </w:p>
    <w:p w:rsidR="004630C6" w:rsidRPr="008B0D0F" w:rsidRDefault="003C22E2"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 xml:space="preserve">Mr </w:t>
      </w:r>
      <w:r w:rsidR="00AB11A3" w:rsidRPr="008B0D0F">
        <w:rPr>
          <w:rFonts w:ascii="Arial" w:hAnsi="Arial" w:cs="Arial"/>
          <w:sz w:val="22"/>
          <w:szCs w:val="22"/>
        </w:rPr>
        <w:t xml:space="preserve">Gary Swain, Deputy Secretary Transport </w:t>
      </w:r>
      <w:r w:rsidRPr="008B0D0F">
        <w:rPr>
          <w:rFonts w:ascii="Arial" w:hAnsi="Arial" w:cs="Arial"/>
          <w:sz w:val="22"/>
          <w:szCs w:val="22"/>
        </w:rPr>
        <w:t xml:space="preserve">Services, </w:t>
      </w:r>
      <w:r w:rsidR="00AB11A3" w:rsidRPr="008B0D0F">
        <w:rPr>
          <w:rFonts w:ascii="Arial" w:hAnsi="Arial" w:cs="Arial"/>
          <w:sz w:val="22"/>
          <w:szCs w:val="22"/>
        </w:rPr>
        <w:t>Department of State Growth</w:t>
      </w:r>
      <w:r w:rsidR="004630C6" w:rsidRPr="008B0D0F">
        <w:rPr>
          <w:rFonts w:ascii="Arial" w:hAnsi="Arial" w:cs="Arial"/>
          <w:sz w:val="22"/>
          <w:szCs w:val="22"/>
        </w:rPr>
        <w:t xml:space="preserve"> (State </w:t>
      </w:r>
    </w:p>
    <w:p w:rsidR="003C22E2" w:rsidRPr="008B0D0F" w:rsidRDefault="00445238"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Growth)</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AB11A3" w:rsidRPr="008B0D0F" w:rsidRDefault="004865C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Apologies:</w:t>
      </w:r>
    </w:p>
    <w:p w:rsidR="0057052A" w:rsidRPr="008B0D0F" w:rsidRDefault="0057052A" w:rsidP="0057052A">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Robin Phillips, Executive Director, Tasmanian Transport Association</w:t>
      </w:r>
    </w:p>
    <w:p w:rsidR="0057052A" w:rsidRPr="008B0D0F" w:rsidRDefault="0057052A" w:rsidP="0057052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Dr Katrena Stephenson, CEO, Local Government Association of Tasmania (LGAT)</w:t>
      </w:r>
    </w:p>
    <w:p w:rsidR="00AB11A3" w:rsidRPr="008B0D0F" w:rsidRDefault="00AB11A3" w:rsidP="00774D4C">
      <w:pPr>
        <w:tabs>
          <w:tab w:val="left" w:pos="1276"/>
        </w:tabs>
        <w:spacing w:before="120" w:after="240" w:line="276" w:lineRule="auto"/>
        <w:ind w:left="1559" w:hanging="1559"/>
        <w:contextualSpacing/>
        <w:jc w:val="both"/>
        <w:rPr>
          <w:rFonts w:ascii="Arial" w:hAnsi="Arial" w:cs="Arial"/>
          <w:sz w:val="22"/>
          <w:szCs w:val="22"/>
        </w:rPr>
      </w:pP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Observers:</w:t>
      </w:r>
      <w:r w:rsidRPr="008B0D0F">
        <w:rPr>
          <w:rFonts w:ascii="Arial" w:hAnsi="Arial" w:cs="Arial"/>
          <w:b/>
          <w:sz w:val="22"/>
          <w:szCs w:val="22"/>
        </w:rPr>
        <w:tab/>
      </w:r>
    </w:p>
    <w:p w:rsidR="00C028CD" w:rsidRPr="008B0D0F" w:rsidRDefault="00C028CD" w:rsidP="00774D4C">
      <w:pPr>
        <w:spacing w:before="120" w:after="240" w:line="276" w:lineRule="auto"/>
        <w:contextualSpacing/>
        <w:jc w:val="both"/>
        <w:rPr>
          <w:rFonts w:ascii="Arial" w:hAnsi="Arial" w:cs="Arial"/>
          <w:sz w:val="22"/>
          <w:szCs w:val="22"/>
        </w:rPr>
      </w:pPr>
      <w:r w:rsidRPr="008B0D0F">
        <w:rPr>
          <w:rFonts w:ascii="Arial" w:hAnsi="Arial" w:cs="Arial"/>
          <w:sz w:val="22"/>
          <w:szCs w:val="22"/>
        </w:rPr>
        <w:t xml:space="preserve">Ms Ange </w:t>
      </w:r>
      <w:r w:rsidR="00445238" w:rsidRPr="008B0D0F">
        <w:rPr>
          <w:rFonts w:ascii="Arial" w:hAnsi="Arial" w:cs="Arial"/>
          <w:sz w:val="22"/>
          <w:szCs w:val="22"/>
        </w:rPr>
        <w:t>Green</w:t>
      </w:r>
      <w:r w:rsidRPr="008B0D0F">
        <w:rPr>
          <w:rFonts w:ascii="Arial" w:hAnsi="Arial" w:cs="Arial"/>
          <w:sz w:val="22"/>
          <w:szCs w:val="22"/>
        </w:rPr>
        <w:t xml:space="preserve">, </w:t>
      </w:r>
      <w:r w:rsidR="00CC1314" w:rsidRPr="008B0D0F">
        <w:rPr>
          <w:rFonts w:ascii="Arial" w:hAnsi="Arial" w:cs="Arial"/>
          <w:sz w:val="22"/>
          <w:szCs w:val="22"/>
        </w:rPr>
        <w:t xml:space="preserve">Manager </w:t>
      </w:r>
      <w:r w:rsidRPr="008B0D0F">
        <w:rPr>
          <w:rFonts w:ascii="Arial" w:hAnsi="Arial" w:cs="Arial"/>
          <w:sz w:val="22"/>
          <w:szCs w:val="22"/>
        </w:rPr>
        <w:t>RSAC Secretariat</w:t>
      </w:r>
      <w:r w:rsidR="003C22E2" w:rsidRPr="008B0D0F">
        <w:rPr>
          <w:rFonts w:ascii="Arial" w:hAnsi="Arial" w:cs="Arial"/>
          <w:sz w:val="22"/>
          <w:szCs w:val="22"/>
        </w:rPr>
        <w:t>, Department of State Growth</w:t>
      </w:r>
    </w:p>
    <w:p w:rsidR="00AB11A3" w:rsidRPr="008B0D0F" w:rsidRDefault="00AB11A3" w:rsidP="00774D4C">
      <w:pPr>
        <w:tabs>
          <w:tab w:val="left" w:pos="0"/>
        </w:tabs>
        <w:spacing w:before="120" w:after="240" w:line="276" w:lineRule="auto"/>
        <w:contextualSpacing/>
        <w:jc w:val="both"/>
        <w:rPr>
          <w:rFonts w:ascii="Arial" w:hAnsi="Arial" w:cs="Arial"/>
          <w:sz w:val="22"/>
          <w:szCs w:val="22"/>
        </w:rPr>
      </w:pPr>
      <w:r w:rsidRPr="008B0D0F">
        <w:rPr>
          <w:rFonts w:ascii="Arial" w:hAnsi="Arial" w:cs="Arial"/>
          <w:sz w:val="22"/>
          <w:szCs w:val="22"/>
        </w:rPr>
        <w:t>Mr Craig Hoey, Manager Road Safety, Department of State Growth</w:t>
      </w:r>
    </w:p>
    <w:p w:rsidR="000C3FD7" w:rsidRDefault="000C3FD7" w:rsidP="00D231E6">
      <w:pPr>
        <w:spacing w:before="120" w:after="240" w:line="276" w:lineRule="auto"/>
        <w:contextualSpacing/>
        <w:jc w:val="both"/>
        <w:rPr>
          <w:rFonts w:ascii="Arial" w:hAnsi="Arial" w:cs="Arial"/>
          <w:sz w:val="22"/>
          <w:szCs w:val="22"/>
        </w:rPr>
      </w:pPr>
      <w:r w:rsidRPr="008B0D0F">
        <w:rPr>
          <w:rFonts w:ascii="Arial" w:hAnsi="Arial" w:cs="Arial"/>
          <w:sz w:val="22"/>
          <w:szCs w:val="22"/>
        </w:rPr>
        <w:t>Mr Glenn Frame, Assistant Commissioner, Tasmania Police</w:t>
      </w:r>
    </w:p>
    <w:p w:rsidR="0057052A" w:rsidRPr="008B0D0F" w:rsidRDefault="0057052A" w:rsidP="00D231E6">
      <w:pPr>
        <w:spacing w:before="120" w:after="240" w:line="276" w:lineRule="auto"/>
        <w:contextualSpacing/>
        <w:jc w:val="both"/>
        <w:rPr>
          <w:rFonts w:ascii="Arial" w:hAnsi="Arial" w:cs="Arial"/>
          <w:sz w:val="22"/>
          <w:szCs w:val="22"/>
        </w:rPr>
      </w:pPr>
      <w:r>
        <w:rPr>
          <w:rFonts w:ascii="Arial" w:hAnsi="Arial" w:cs="Arial"/>
          <w:sz w:val="22"/>
          <w:szCs w:val="22"/>
        </w:rPr>
        <w:t>Peter Kempa, Graduate Policy Officer, Road Safety, State Growth</w:t>
      </w:r>
    </w:p>
    <w:p w:rsidR="00C61EC4" w:rsidRPr="008B0D0F" w:rsidRDefault="00C61EC4" w:rsidP="00D231E6">
      <w:pPr>
        <w:pBdr>
          <w:bottom w:val="single" w:sz="4" w:space="1" w:color="auto"/>
        </w:pBdr>
        <w:spacing w:before="120" w:after="240" w:line="276" w:lineRule="auto"/>
        <w:contextualSpacing/>
        <w:jc w:val="both"/>
        <w:rPr>
          <w:rFonts w:ascii="Arial" w:hAnsi="Arial" w:cs="Arial"/>
          <w:b/>
          <w:sz w:val="22"/>
          <w:szCs w:val="22"/>
        </w:rPr>
      </w:pPr>
    </w:p>
    <w:p w:rsidR="00AB11A3" w:rsidRPr="008B0D0F" w:rsidRDefault="00AB11A3" w:rsidP="00774D4C">
      <w:pPr>
        <w:spacing w:before="120" w:after="240" w:line="276" w:lineRule="auto"/>
        <w:contextualSpacing/>
        <w:jc w:val="both"/>
        <w:rPr>
          <w:rFonts w:ascii="Arial" w:hAnsi="Arial" w:cs="Arial"/>
          <w:b/>
          <w:sz w:val="22"/>
          <w:szCs w:val="22"/>
        </w:rPr>
      </w:pPr>
    </w:p>
    <w:p w:rsidR="005F781D" w:rsidRPr="00387EC9" w:rsidRDefault="005F781D" w:rsidP="005F781D">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F781D" w:rsidRPr="00387EC9" w:rsidRDefault="005F781D" w:rsidP="005F781D">
      <w:pPr>
        <w:pBdr>
          <w:bottom w:val="single" w:sz="4" w:space="1" w:color="auto"/>
        </w:pBdr>
        <w:spacing w:before="120" w:after="240" w:line="276" w:lineRule="auto"/>
        <w:contextualSpacing/>
        <w:jc w:val="both"/>
        <w:rPr>
          <w:rFonts w:ascii="Arial" w:hAnsi="Arial" w:cs="Arial"/>
          <w:sz w:val="22"/>
          <w:szCs w:val="22"/>
        </w:rPr>
      </w:pPr>
      <w:r w:rsidRPr="00387EC9">
        <w:rPr>
          <w:rFonts w:ascii="Arial" w:hAnsi="Arial" w:cs="Arial"/>
          <w:sz w:val="22"/>
          <w:szCs w:val="22"/>
        </w:rPr>
        <w:t>The Chair welcomed</w:t>
      </w:r>
      <w:r w:rsidR="000C3FD7" w:rsidRPr="00387EC9">
        <w:rPr>
          <w:rFonts w:ascii="Arial" w:hAnsi="Arial" w:cs="Arial"/>
          <w:sz w:val="22"/>
          <w:szCs w:val="22"/>
        </w:rPr>
        <w:t xml:space="preserve"> members and observers to the 2</w:t>
      </w:r>
      <w:r w:rsidR="00F0340B">
        <w:rPr>
          <w:rFonts w:ascii="Arial" w:hAnsi="Arial" w:cs="Arial"/>
          <w:sz w:val="22"/>
          <w:szCs w:val="22"/>
        </w:rPr>
        <w:t>8</w:t>
      </w:r>
      <w:r w:rsidR="000C3FD7" w:rsidRPr="00387EC9">
        <w:rPr>
          <w:rFonts w:ascii="Arial" w:hAnsi="Arial" w:cs="Arial"/>
          <w:sz w:val="22"/>
          <w:szCs w:val="22"/>
          <w:vertAlign w:val="superscript"/>
        </w:rPr>
        <w:t>th</w:t>
      </w:r>
      <w:r w:rsidR="000C3FD7" w:rsidRPr="00387EC9">
        <w:rPr>
          <w:rFonts w:ascii="Arial" w:hAnsi="Arial" w:cs="Arial"/>
          <w:sz w:val="22"/>
          <w:szCs w:val="22"/>
        </w:rPr>
        <w:t xml:space="preserve"> </w:t>
      </w:r>
      <w:r w:rsidRPr="00387EC9">
        <w:rPr>
          <w:rFonts w:ascii="Arial" w:hAnsi="Arial" w:cs="Arial"/>
          <w:sz w:val="22"/>
          <w:szCs w:val="22"/>
        </w:rPr>
        <w:t xml:space="preserve">meeting of the Road Safety Advisory Council (RSAC).  </w:t>
      </w:r>
    </w:p>
    <w:p w:rsidR="005F781D" w:rsidRPr="00387EC9"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MINUTES AND ACTIONS FROM PREVIOUS MEETING</w:t>
      </w:r>
    </w:p>
    <w:p w:rsidR="005F781D" w:rsidRPr="00387EC9" w:rsidRDefault="005F781D" w:rsidP="005F781D">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F781D" w:rsidRPr="00387EC9" w:rsidRDefault="005F781D" w:rsidP="005F781D">
      <w:pPr>
        <w:spacing w:before="120" w:after="240" w:line="276" w:lineRule="auto"/>
        <w:jc w:val="both"/>
        <w:rPr>
          <w:rFonts w:ascii="Arial" w:hAnsi="Arial" w:cs="Arial"/>
          <w:sz w:val="22"/>
          <w:szCs w:val="22"/>
        </w:rPr>
      </w:pPr>
      <w:r w:rsidRPr="00387EC9">
        <w:rPr>
          <w:rFonts w:ascii="Arial" w:hAnsi="Arial" w:cs="Arial"/>
          <w:sz w:val="22"/>
          <w:szCs w:val="22"/>
        </w:rPr>
        <w:t>Members endorsed the minutes of the previous RSAC meeting (</w:t>
      </w:r>
      <w:r w:rsidR="00F0340B">
        <w:rPr>
          <w:rFonts w:ascii="Arial" w:hAnsi="Arial" w:cs="Arial"/>
          <w:sz w:val="22"/>
          <w:szCs w:val="22"/>
        </w:rPr>
        <w:t>22 November 2016</w:t>
      </w:r>
      <w:r w:rsidRPr="00387EC9">
        <w:rPr>
          <w:rFonts w:ascii="Arial" w:hAnsi="Arial" w:cs="Arial"/>
          <w:sz w:val="22"/>
          <w:szCs w:val="22"/>
        </w:rPr>
        <w:t xml:space="preserve">).  Members noted the status of actions from previous meetings.  </w:t>
      </w:r>
    </w:p>
    <w:p w:rsidR="005F781D" w:rsidRPr="00387EC9"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CORRESPONDENCE</w:t>
      </w:r>
    </w:p>
    <w:p w:rsidR="005F781D" w:rsidRPr="00387EC9" w:rsidRDefault="005F781D" w:rsidP="005F781D">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F781D" w:rsidRPr="00387EC9" w:rsidRDefault="005F781D" w:rsidP="00CE3E39">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Correspondence for the last quarter was noted.</w:t>
      </w:r>
    </w:p>
    <w:p w:rsidR="00F04222" w:rsidRPr="00387EC9" w:rsidRDefault="00EC25CD" w:rsidP="00022ED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CHAIR’S REPORT</w:t>
      </w:r>
    </w:p>
    <w:p w:rsidR="002040EF" w:rsidRPr="00387EC9" w:rsidRDefault="002040EF" w:rsidP="002040EF">
      <w:pPr>
        <w:pStyle w:val="ListParagraph"/>
        <w:spacing w:before="120" w:after="240" w:line="276" w:lineRule="auto"/>
        <w:ind w:left="57"/>
        <w:contextualSpacing w:val="0"/>
        <w:jc w:val="both"/>
        <w:rPr>
          <w:rFonts w:ascii="Arial" w:hAnsi="Arial" w:cs="Arial"/>
          <w:sz w:val="22"/>
          <w:szCs w:val="22"/>
        </w:rPr>
      </w:pPr>
      <w:r w:rsidRPr="00387EC9">
        <w:rPr>
          <w:rFonts w:ascii="Arial" w:hAnsi="Arial" w:cs="Arial"/>
          <w:sz w:val="22"/>
          <w:szCs w:val="22"/>
        </w:rPr>
        <w:t>RSAC noted the Chair’s Report, including:</w:t>
      </w:r>
    </w:p>
    <w:p w:rsidR="000946F2" w:rsidRPr="000946F2" w:rsidRDefault="000946F2" w:rsidP="000946F2">
      <w:pPr>
        <w:pStyle w:val="DIERBodyText"/>
        <w:spacing w:after="200" w:line="276" w:lineRule="auto"/>
        <w:rPr>
          <w:rFonts w:cs="Arial"/>
          <w:b/>
          <w:szCs w:val="22"/>
        </w:rPr>
      </w:pPr>
      <w:r w:rsidRPr="000946F2">
        <w:rPr>
          <w:rFonts w:cs="Arial"/>
          <w:b/>
          <w:szCs w:val="22"/>
        </w:rPr>
        <w:lastRenderedPageBreak/>
        <w:t>Statistics to 31 March 2017</w:t>
      </w:r>
    </w:p>
    <w:p w:rsidR="000946F2" w:rsidRPr="000946F2" w:rsidRDefault="000946F2" w:rsidP="000946F2">
      <w:pPr>
        <w:spacing w:before="120" w:after="240"/>
        <w:rPr>
          <w:rFonts w:ascii="Arial" w:hAnsi="Arial" w:cs="Arial"/>
          <w:b/>
          <w:i/>
          <w:noProof/>
          <w:sz w:val="22"/>
          <w:szCs w:val="22"/>
          <w:lang w:eastAsia="en-AU"/>
        </w:rPr>
      </w:pPr>
      <w:r w:rsidRPr="000946F2">
        <w:rPr>
          <w:rFonts w:ascii="Arial" w:hAnsi="Arial" w:cs="Arial"/>
          <w:b/>
          <w:i/>
          <w:noProof/>
          <w:sz w:val="22"/>
          <w:szCs w:val="22"/>
          <w:lang w:eastAsia="en-AU"/>
        </w:rPr>
        <w:t>Serious Casualties</w:t>
      </w:r>
    </w:p>
    <w:p w:rsidR="000946F2" w:rsidRPr="000946F2" w:rsidRDefault="000946F2" w:rsidP="000946F2">
      <w:pPr>
        <w:spacing w:before="120" w:after="240"/>
        <w:rPr>
          <w:rFonts w:ascii="Arial" w:hAnsi="Arial" w:cs="Arial"/>
          <w:noProof/>
          <w:sz w:val="22"/>
          <w:szCs w:val="22"/>
          <w:lang w:eastAsia="en-AU"/>
        </w:rPr>
      </w:pPr>
      <w:r w:rsidRPr="000946F2">
        <w:rPr>
          <w:rFonts w:ascii="Arial" w:hAnsi="Arial" w:cs="Arial"/>
          <w:noProof/>
          <w:sz w:val="22"/>
          <w:szCs w:val="22"/>
          <w:lang w:eastAsia="en-AU"/>
        </w:rPr>
        <w:t>The number of serious casualties in 2016 was 318, compared to 331 in 2015, a 3.9 per cent decrease. The 2016 figure of 318 is a 6.7 per cent increase on the five year serious casualty average of 298. (2011-2015).</w:t>
      </w:r>
    </w:p>
    <w:p w:rsidR="000946F2" w:rsidRPr="000946F2" w:rsidRDefault="000946F2" w:rsidP="000946F2">
      <w:pPr>
        <w:spacing w:before="120" w:after="240"/>
        <w:rPr>
          <w:rFonts w:ascii="Arial" w:hAnsi="Arial" w:cs="Arial"/>
          <w:b/>
          <w:i/>
          <w:noProof/>
          <w:sz w:val="22"/>
          <w:szCs w:val="22"/>
          <w:lang w:eastAsia="en-AU"/>
        </w:rPr>
      </w:pPr>
      <w:r w:rsidRPr="000946F2">
        <w:rPr>
          <w:rFonts w:ascii="Arial" w:hAnsi="Arial" w:cs="Arial"/>
          <w:b/>
          <w:i/>
          <w:noProof/>
          <w:sz w:val="22"/>
          <w:szCs w:val="22"/>
          <w:lang w:eastAsia="en-AU"/>
        </w:rPr>
        <w:t xml:space="preserve">Fatalities </w:t>
      </w:r>
    </w:p>
    <w:p w:rsidR="000946F2" w:rsidRPr="000946F2" w:rsidRDefault="000946F2" w:rsidP="000946F2">
      <w:pPr>
        <w:spacing w:before="120" w:after="240"/>
        <w:rPr>
          <w:rFonts w:ascii="Arial" w:hAnsi="Arial" w:cs="Arial"/>
          <w:noProof/>
          <w:sz w:val="22"/>
          <w:szCs w:val="22"/>
          <w:lang w:eastAsia="en-AU"/>
        </w:rPr>
      </w:pPr>
      <w:r w:rsidRPr="000946F2">
        <w:rPr>
          <w:rFonts w:ascii="Arial" w:hAnsi="Arial" w:cs="Arial"/>
          <w:noProof/>
          <w:sz w:val="22"/>
          <w:szCs w:val="22"/>
          <w:lang w:eastAsia="en-AU"/>
        </w:rPr>
        <w:t xml:space="preserve">For the 2016 calendar year, there were 37 fatalities on Tasmanian roads which is four more than the 33 recorded in 2015. The figure of 37 fatalities in 2016 is an 18.6 per cent increase on the five year fatalities average of 31.2 (2011-2015). </w:t>
      </w:r>
    </w:p>
    <w:p w:rsidR="000946F2" w:rsidRPr="000946F2" w:rsidRDefault="000946F2" w:rsidP="000946F2">
      <w:pPr>
        <w:spacing w:before="120" w:after="240"/>
        <w:rPr>
          <w:rFonts w:ascii="Arial" w:hAnsi="Arial" w:cs="Arial"/>
          <w:b/>
          <w:i/>
          <w:noProof/>
          <w:sz w:val="22"/>
          <w:szCs w:val="22"/>
          <w:lang w:eastAsia="en-AU"/>
        </w:rPr>
      </w:pPr>
      <w:r w:rsidRPr="000946F2">
        <w:rPr>
          <w:rFonts w:ascii="Arial" w:hAnsi="Arial" w:cs="Arial"/>
          <w:b/>
          <w:i/>
          <w:noProof/>
          <w:sz w:val="22"/>
          <w:szCs w:val="22"/>
          <w:lang w:eastAsia="en-AU"/>
        </w:rPr>
        <w:t>2017 YTD</w:t>
      </w:r>
    </w:p>
    <w:p w:rsidR="000946F2" w:rsidRPr="000946F2" w:rsidRDefault="000946F2" w:rsidP="000946F2">
      <w:pPr>
        <w:spacing w:before="120" w:after="240"/>
        <w:rPr>
          <w:rFonts w:ascii="Arial" w:hAnsi="Arial" w:cs="Arial"/>
          <w:noProof/>
          <w:sz w:val="22"/>
          <w:szCs w:val="22"/>
          <w:lang w:eastAsia="en-AU"/>
        </w:rPr>
      </w:pPr>
      <w:r w:rsidRPr="000946F2">
        <w:rPr>
          <w:rFonts w:ascii="Arial" w:hAnsi="Arial" w:cs="Arial"/>
          <w:noProof/>
          <w:sz w:val="22"/>
          <w:szCs w:val="22"/>
          <w:lang w:eastAsia="en-AU"/>
        </w:rPr>
        <w:t>There have been 89 serious casualties (5 fatalities and 84 serious injuries) to 31 March 2017, down 2.6 per cent on the same period last year of 108 serious casualties (11 fatalities and 97 serious injuries) and down 2.6 per cent on the five year average of 91.4 serious casualties.</w:t>
      </w:r>
    </w:p>
    <w:p w:rsidR="000946F2" w:rsidRPr="000946F2" w:rsidRDefault="000946F2" w:rsidP="000946F2">
      <w:pPr>
        <w:pStyle w:val="RSACheadings"/>
        <w:spacing w:before="120" w:line="276" w:lineRule="auto"/>
        <w:jc w:val="both"/>
      </w:pPr>
      <w:r w:rsidRPr="000946F2">
        <w:t>Minister’s approvals</w:t>
      </w:r>
    </w:p>
    <w:p w:rsidR="000946F2" w:rsidRPr="000946F2" w:rsidRDefault="000946F2" w:rsidP="000946F2">
      <w:pPr>
        <w:pStyle w:val="ExecSummDotPoint"/>
        <w:pBdr>
          <w:top w:val="none" w:sz="0" w:space="0" w:color="auto"/>
          <w:left w:val="none" w:sz="0" w:space="0" w:color="auto"/>
          <w:bottom w:val="none" w:sz="0" w:space="0" w:color="auto"/>
          <w:right w:val="none" w:sz="0" w:space="0" w:color="auto"/>
        </w:pBdr>
        <w:tabs>
          <w:tab w:val="clear" w:pos="1077"/>
          <w:tab w:val="left" w:pos="7545"/>
        </w:tabs>
        <w:spacing w:after="240" w:line="276" w:lineRule="auto"/>
        <w:ind w:left="0" w:firstLine="0"/>
        <w:jc w:val="both"/>
        <w:rPr>
          <w:rFonts w:ascii="Arial" w:hAnsi="Arial"/>
        </w:rPr>
      </w:pPr>
      <w:r w:rsidRPr="000946F2">
        <w:rPr>
          <w:rFonts w:ascii="Arial" w:hAnsi="Arial"/>
        </w:rPr>
        <w:t xml:space="preserve">Since the last meeting of RSAC, the Minister for Infrastructure has approved funding of $100,000 from the Road Safety Levy to fund the Bicycle Network’s Ride2School Program for the 2017 calendar year.  An agreement will be drafted between the Department of State Growth and the Bicycle Network.  </w:t>
      </w:r>
    </w:p>
    <w:p w:rsidR="000946F2" w:rsidRPr="000946F2" w:rsidRDefault="000946F2" w:rsidP="000946F2">
      <w:pPr>
        <w:pStyle w:val="DIERBodyText"/>
        <w:spacing w:before="120" w:after="240" w:line="276" w:lineRule="auto"/>
        <w:rPr>
          <w:rFonts w:cs="Arial"/>
          <w:b/>
          <w:szCs w:val="22"/>
        </w:rPr>
      </w:pPr>
      <w:r w:rsidRPr="000946F2">
        <w:rPr>
          <w:rFonts w:cs="Arial"/>
          <w:b/>
          <w:szCs w:val="22"/>
        </w:rPr>
        <w:t>Road Safety Week</w:t>
      </w:r>
    </w:p>
    <w:p w:rsidR="000946F2" w:rsidRPr="000946F2" w:rsidRDefault="000946F2" w:rsidP="000946F2">
      <w:pPr>
        <w:pStyle w:val="DIERBodyText"/>
        <w:spacing w:before="120" w:after="240" w:line="276" w:lineRule="auto"/>
        <w:rPr>
          <w:rFonts w:cs="Arial"/>
          <w:szCs w:val="22"/>
        </w:rPr>
      </w:pPr>
      <w:r w:rsidRPr="000946F2">
        <w:rPr>
          <w:rFonts w:cs="Arial"/>
          <w:szCs w:val="22"/>
        </w:rPr>
        <w:t>Road Safety Week was held from 6 – 12 May 2017.  Activities included the lighting of buildings, yellow ribbons, crashed car displays, enforcement of the fatal five, a competition to produce a road safety video.</w:t>
      </w:r>
    </w:p>
    <w:p w:rsidR="000946F2" w:rsidRPr="000946F2" w:rsidRDefault="000946F2" w:rsidP="000946F2">
      <w:pPr>
        <w:pStyle w:val="ExecSummDotPoint"/>
        <w:pBdr>
          <w:top w:val="none" w:sz="0" w:space="0" w:color="auto"/>
          <w:left w:val="none" w:sz="0" w:space="0" w:color="auto"/>
          <w:bottom w:val="none" w:sz="0" w:space="0" w:color="auto"/>
          <w:right w:val="none" w:sz="0" w:space="0" w:color="auto"/>
        </w:pBdr>
        <w:tabs>
          <w:tab w:val="clear" w:pos="1077"/>
        </w:tabs>
        <w:spacing w:after="240" w:line="276" w:lineRule="auto"/>
        <w:ind w:left="0" w:firstLine="0"/>
        <w:jc w:val="both"/>
        <w:rPr>
          <w:rFonts w:ascii="Arial" w:hAnsi="Arial"/>
          <w:b/>
        </w:rPr>
      </w:pPr>
      <w:r w:rsidRPr="000946F2">
        <w:rPr>
          <w:rFonts w:ascii="Arial" w:hAnsi="Arial"/>
          <w:b/>
        </w:rPr>
        <w:t>Trauma Tasmania 2017 Symposium</w:t>
      </w:r>
    </w:p>
    <w:p w:rsidR="000946F2" w:rsidRPr="000946F2" w:rsidRDefault="000946F2" w:rsidP="000946F2">
      <w:pPr>
        <w:pStyle w:val="ExecSummDotPoint"/>
        <w:pBdr>
          <w:top w:val="none" w:sz="0" w:space="0" w:color="auto"/>
          <w:left w:val="none" w:sz="0" w:space="0" w:color="auto"/>
          <w:bottom w:val="none" w:sz="0" w:space="0" w:color="auto"/>
          <w:right w:val="none" w:sz="0" w:space="0" w:color="auto"/>
        </w:pBdr>
        <w:tabs>
          <w:tab w:val="clear" w:pos="1077"/>
        </w:tabs>
        <w:spacing w:after="240" w:line="276" w:lineRule="auto"/>
        <w:ind w:left="0" w:firstLine="0"/>
        <w:jc w:val="both"/>
        <w:rPr>
          <w:rFonts w:ascii="Arial" w:hAnsi="Arial"/>
        </w:rPr>
      </w:pPr>
      <w:r w:rsidRPr="000946F2">
        <w:rPr>
          <w:rFonts w:ascii="Arial" w:hAnsi="Arial"/>
        </w:rPr>
        <w:t>Craig Hoey attended the Trauma Tasmania 2017 Symposium on 25</w:t>
      </w:r>
      <w:r w:rsidRPr="000946F2">
        <w:rPr>
          <w:rFonts w:ascii="Arial" w:hAnsi="Arial"/>
          <w:vertAlign w:val="superscript"/>
        </w:rPr>
        <w:t>th</w:t>
      </w:r>
      <w:r w:rsidRPr="000946F2">
        <w:rPr>
          <w:rFonts w:ascii="Arial" w:hAnsi="Arial"/>
        </w:rPr>
        <w:t xml:space="preserve"> March, with an exhibitor booth showcasing the Towards Zero Strategy and RSAC’s public education campaigns.  The inaugural symposium brought together clinicians and stakeholders involved in trauma response and prevention from around Tasmania.  $5000 sponsorship from the Discretionary Activities Fund was provided to the State Trauma Service to support the symposium.</w:t>
      </w:r>
    </w:p>
    <w:p w:rsidR="000946F2" w:rsidRPr="000946F2" w:rsidRDefault="000946F2" w:rsidP="000946F2">
      <w:pPr>
        <w:pStyle w:val="ExecSummDotPoint"/>
        <w:pBdr>
          <w:top w:val="none" w:sz="0" w:space="0" w:color="auto"/>
          <w:left w:val="none" w:sz="0" w:space="0" w:color="auto"/>
          <w:bottom w:val="none" w:sz="0" w:space="0" w:color="auto"/>
          <w:right w:val="none" w:sz="0" w:space="0" w:color="auto"/>
        </w:pBdr>
        <w:tabs>
          <w:tab w:val="clear" w:pos="1077"/>
        </w:tabs>
        <w:spacing w:after="240" w:line="276" w:lineRule="auto"/>
        <w:ind w:left="0" w:firstLine="0"/>
        <w:jc w:val="both"/>
        <w:rPr>
          <w:rFonts w:ascii="Arial" w:hAnsi="Arial"/>
          <w:b/>
        </w:rPr>
      </w:pPr>
      <w:r w:rsidRPr="000946F2">
        <w:rPr>
          <w:rFonts w:ascii="Arial" w:hAnsi="Arial"/>
          <w:b/>
        </w:rPr>
        <w:t>LGAT Breakfast Series</w:t>
      </w:r>
    </w:p>
    <w:p w:rsidR="000946F2" w:rsidRPr="000946F2" w:rsidRDefault="000946F2" w:rsidP="0001428F">
      <w:pPr>
        <w:pStyle w:val="ExecSummDotPoint"/>
        <w:pBdr>
          <w:top w:val="none" w:sz="0" w:space="0" w:color="auto"/>
          <w:left w:val="none" w:sz="0" w:space="0" w:color="auto"/>
          <w:bottom w:val="none" w:sz="0" w:space="0" w:color="auto"/>
          <w:right w:val="none" w:sz="0" w:space="0" w:color="auto"/>
        </w:pBdr>
        <w:tabs>
          <w:tab w:val="clear" w:pos="1077"/>
        </w:tabs>
        <w:spacing w:after="240" w:line="276" w:lineRule="auto"/>
        <w:ind w:left="0" w:firstLine="0"/>
        <w:jc w:val="both"/>
        <w:rPr>
          <w:rFonts w:ascii="Arial" w:hAnsi="Arial"/>
        </w:rPr>
      </w:pPr>
      <w:r w:rsidRPr="0001428F">
        <w:rPr>
          <w:rFonts w:ascii="Arial" w:hAnsi="Arial"/>
        </w:rPr>
        <w:t xml:space="preserve">Craig Hoey, delivered an engaging presentation explaining the new Towards Zero Strategy to local councils.  The presentation covered the Government’s road safety vision, </w:t>
      </w:r>
      <w:r w:rsidR="0001428F" w:rsidRPr="0001428F">
        <w:rPr>
          <w:rFonts w:ascii="Arial" w:hAnsi="Arial"/>
        </w:rPr>
        <w:t>T</w:t>
      </w:r>
      <w:r w:rsidRPr="0001428F">
        <w:rPr>
          <w:rFonts w:ascii="Arial" w:hAnsi="Arial"/>
        </w:rPr>
        <w:t>asmania’s crash problems, evidence behind the Towards Zero Strategy, Tasmania’s road safety priorities for the next ten years and upcoming road safety initiatives.  Opportunities for local councils to get involved in improving road safety at the local level were also outlined.</w:t>
      </w:r>
    </w:p>
    <w:p w:rsidR="00CA2BEA" w:rsidRDefault="00CA2BEA" w:rsidP="000946F2">
      <w:pPr>
        <w:spacing w:before="120" w:after="240"/>
        <w:jc w:val="both"/>
        <w:rPr>
          <w:rFonts w:ascii="Arial" w:hAnsi="Arial" w:cs="Arial"/>
          <w:b/>
          <w:sz w:val="22"/>
          <w:szCs w:val="22"/>
        </w:rPr>
      </w:pPr>
    </w:p>
    <w:p w:rsidR="00CA2BEA" w:rsidRDefault="00CA2BEA" w:rsidP="000946F2">
      <w:pPr>
        <w:spacing w:before="120" w:after="240"/>
        <w:jc w:val="both"/>
        <w:rPr>
          <w:rFonts w:ascii="Arial" w:hAnsi="Arial" w:cs="Arial"/>
          <w:b/>
          <w:sz w:val="22"/>
          <w:szCs w:val="22"/>
        </w:rPr>
      </w:pPr>
    </w:p>
    <w:p w:rsidR="000946F2" w:rsidRPr="000946F2" w:rsidRDefault="000946F2" w:rsidP="000946F2">
      <w:pPr>
        <w:spacing w:before="120" w:after="240"/>
        <w:jc w:val="both"/>
        <w:rPr>
          <w:rFonts w:ascii="Arial" w:hAnsi="Arial" w:cs="Arial"/>
          <w:b/>
          <w:sz w:val="22"/>
          <w:szCs w:val="22"/>
        </w:rPr>
      </w:pPr>
      <w:r w:rsidRPr="000946F2">
        <w:rPr>
          <w:rFonts w:ascii="Arial" w:hAnsi="Arial" w:cs="Arial"/>
          <w:b/>
          <w:sz w:val="22"/>
          <w:szCs w:val="22"/>
        </w:rPr>
        <w:t>Distance makes the Difference campaign</w:t>
      </w:r>
    </w:p>
    <w:p w:rsidR="000946F2" w:rsidRPr="000946F2" w:rsidRDefault="000946F2" w:rsidP="0001428F">
      <w:pPr>
        <w:pStyle w:val="ExecSummDotPoint"/>
        <w:pBdr>
          <w:top w:val="none" w:sz="0" w:space="0" w:color="auto"/>
          <w:left w:val="none" w:sz="0" w:space="0" w:color="auto"/>
          <w:bottom w:val="single" w:sz="4" w:space="1" w:color="auto"/>
          <w:right w:val="none" w:sz="0" w:space="0" w:color="auto"/>
        </w:pBdr>
        <w:tabs>
          <w:tab w:val="clear" w:pos="1077"/>
        </w:tabs>
        <w:spacing w:after="240" w:line="276" w:lineRule="auto"/>
        <w:ind w:left="0" w:firstLine="0"/>
        <w:jc w:val="both"/>
        <w:rPr>
          <w:rFonts w:ascii="Arial" w:hAnsi="Arial"/>
        </w:rPr>
      </w:pPr>
      <w:r w:rsidRPr="000946F2">
        <w:rPr>
          <w:rFonts w:ascii="Arial" w:hAnsi="Arial"/>
        </w:rPr>
        <w:t>The Distance makes the Difference campaign continues its success.  RSAC recently received correspondence from the Lincolnshire Road Safety Partnership in the UK, requesting that they be able to use the creative concept in their own campaign.  We have agreed to its use and look forward to seeing their take on the concept.  Clemenger Tasmania and RSAC will be credited for the concept in any media surrounding their campaign.</w:t>
      </w:r>
    </w:p>
    <w:p w:rsidR="00C42F9D" w:rsidRPr="00387EC9" w:rsidRDefault="000946F2" w:rsidP="00774D4C">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REVIEW OF THE GRADUATED LICENSING SYSTEM (GLS)</w:t>
      </w:r>
    </w:p>
    <w:p w:rsidR="00EC4ABA" w:rsidRPr="00387EC9" w:rsidRDefault="00EC4ABA"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E96113" w:rsidRPr="00387EC9" w:rsidRDefault="00EC4ABA" w:rsidP="009D0C0C">
      <w:pPr>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D231E6" w:rsidRPr="00387EC9">
        <w:rPr>
          <w:rFonts w:ascii="Arial" w:hAnsi="Arial" w:cs="Arial"/>
          <w:sz w:val="22"/>
          <w:szCs w:val="22"/>
        </w:rPr>
        <w:t xml:space="preserve">noted the presentation by </w:t>
      </w:r>
      <w:r w:rsidR="00F6788E">
        <w:rPr>
          <w:rFonts w:ascii="Arial" w:hAnsi="Arial" w:cs="Arial"/>
          <w:sz w:val="22"/>
          <w:szCs w:val="22"/>
        </w:rPr>
        <w:t xml:space="preserve">Yasmin Maskiell and Jonathan McGuffie from the Road Safety Branch, </w:t>
      </w:r>
      <w:r w:rsidR="00445238" w:rsidRPr="00387EC9">
        <w:rPr>
          <w:rFonts w:ascii="Arial" w:hAnsi="Arial" w:cs="Arial"/>
          <w:sz w:val="22"/>
          <w:szCs w:val="22"/>
        </w:rPr>
        <w:t>State Growth, in regard</w:t>
      </w:r>
      <w:r w:rsidR="00627813" w:rsidRPr="00387EC9">
        <w:rPr>
          <w:rFonts w:ascii="Arial" w:hAnsi="Arial" w:cs="Arial"/>
          <w:sz w:val="22"/>
          <w:szCs w:val="22"/>
        </w:rPr>
        <w:t xml:space="preserve"> to the </w:t>
      </w:r>
      <w:r w:rsidR="00F6788E">
        <w:rPr>
          <w:rFonts w:ascii="Arial" w:hAnsi="Arial" w:cs="Arial"/>
          <w:sz w:val="22"/>
          <w:szCs w:val="22"/>
        </w:rPr>
        <w:t>review of the Tasmanian GLS</w:t>
      </w:r>
      <w:r w:rsidR="00E96113" w:rsidRPr="00387EC9">
        <w:rPr>
          <w:rFonts w:ascii="Arial" w:hAnsi="Arial" w:cs="Arial"/>
          <w:sz w:val="22"/>
          <w:szCs w:val="22"/>
        </w:rPr>
        <w:t>.</w:t>
      </w:r>
    </w:p>
    <w:p w:rsidR="008D41BC" w:rsidRDefault="00E96113" w:rsidP="00950383">
      <w:pPr>
        <w:spacing w:before="120" w:after="240" w:line="276" w:lineRule="auto"/>
        <w:jc w:val="both"/>
        <w:rPr>
          <w:rFonts w:ascii="Arial" w:hAnsi="Arial" w:cs="Arial"/>
          <w:sz w:val="22"/>
          <w:szCs w:val="22"/>
        </w:rPr>
      </w:pPr>
      <w:r w:rsidRPr="00387EC9">
        <w:rPr>
          <w:rFonts w:ascii="Arial" w:hAnsi="Arial" w:cs="Arial"/>
          <w:sz w:val="22"/>
          <w:szCs w:val="22"/>
        </w:rPr>
        <w:t>Members</w:t>
      </w:r>
      <w:r w:rsidR="00950383">
        <w:rPr>
          <w:rFonts w:ascii="Arial" w:hAnsi="Arial" w:cs="Arial"/>
          <w:sz w:val="22"/>
          <w:szCs w:val="22"/>
        </w:rPr>
        <w:t xml:space="preserve"> noted the characteristics of the Tasmanian GLS in comparison to the national policy framework’s standard, enhanced and exemplar models.  Members engaged in </w:t>
      </w:r>
      <w:r w:rsidR="0005457F">
        <w:rPr>
          <w:rFonts w:ascii="Arial" w:hAnsi="Arial" w:cs="Arial"/>
          <w:sz w:val="22"/>
          <w:szCs w:val="22"/>
        </w:rPr>
        <w:t xml:space="preserve">discussion about </w:t>
      </w:r>
      <w:r w:rsidR="008D41BC">
        <w:rPr>
          <w:rFonts w:ascii="Arial" w:hAnsi="Arial" w:cs="Arial"/>
          <w:sz w:val="22"/>
          <w:szCs w:val="22"/>
        </w:rPr>
        <w:t>potential initiatives and restrictions</w:t>
      </w:r>
      <w:r w:rsidR="00392532">
        <w:rPr>
          <w:rFonts w:ascii="Arial" w:hAnsi="Arial" w:cs="Arial"/>
          <w:sz w:val="22"/>
          <w:szCs w:val="22"/>
        </w:rPr>
        <w:t xml:space="preserve"> and</w:t>
      </w:r>
      <w:r w:rsidR="008D41BC">
        <w:rPr>
          <w:rFonts w:ascii="Arial" w:hAnsi="Arial" w:cs="Arial"/>
          <w:sz w:val="22"/>
          <w:szCs w:val="22"/>
        </w:rPr>
        <w:t xml:space="preserve"> noted that Tasmania is not currently meeting the standard model.  A matrix illustrating where Tasmania sits in comparison to other jurisdictions will be provided out-of-session.  A package of options for a </w:t>
      </w:r>
      <w:r w:rsidR="00392532">
        <w:rPr>
          <w:rFonts w:ascii="Arial" w:hAnsi="Arial" w:cs="Arial"/>
          <w:sz w:val="22"/>
          <w:szCs w:val="22"/>
        </w:rPr>
        <w:t>revised</w:t>
      </w:r>
      <w:r w:rsidR="008D41BC">
        <w:rPr>
          <w:rFonts w:ascii="Arial" w:hAnsi="Arial" w:cs="Arial"/>
          <w:sz w:val="22"/>
          <w:szCs w:val="22"/>
        </w:rPr>
        <w:t xml:space="preserve"> Tasmanian GLS will be presented to RSAC at its 22 August 2017 meeting.</w:t>
      </w:r>
      <w:r w:rsidR="00392532">
        <w:rPr>
          <w:rFonts w:ascii="Arial" w:hAnsi="Arial" w:cs="Arial"/>
          <w:sz w:val="22"/>
          <w:szCs w:val="22"/>
        </w:rPr>
        <w:t xml:space="preserve">  RSAC members agreed that </w:t>
      </w:r>
      <w:r w:rsidR="00B03E3C">
        <w:rPr>
          <w:rFonts w:ascii="Arial" w:hAnsi="Arial" w:cs="Arial"/>
          <w:sz w:val="22"/>
          <w:szCs w:val="22"/>
        </w:rPr>
        <w:t xml:space="preserve">this project has the most potential to reduce serious casualties and that </w:t>
      </w:r>
      <w:r w:rsidR="00392532">
        <w:rPr>
          <w:rFonts w:ascii="Arial" w:hAnsi="Arial" w:cs="Arial"/>
          <w:sz w:val="22"/>
          <w:szCs w:val="22"/>
        </w:rPr>
        <w:t>RSAC should provide strong advice to the Government in regard to the GLS model.</w:t>
      </w:r>
    </w:p>
    <w:p w:rsidR="008D41BC" w:rsidRPr="008D41BC" w:rsidRDefault="008D41BC" w:rsidP="008D41BC">
      <w:pPr>
        <w:spacing w:before="120" w:after="240" w:line="276" w:lineRule="auto"/>
        <w:jc w:val="both"/>
        <w:rPr>
          <w:rFonts w:ascii="Arial" w:hAnsi="Arial" w:cs="Arial"/>
          <w:b/>
          <w:color w:val="C0504D" w:themeColor="accent2"/>
          <w:sz w:val="22"/>
          <w:szCs w:val="22"/>
        </w:rPr>
      </w:pPr>
      <w:r w:rsidRPr="008D41BC">
        <w:rPr>
          <w:rFonts w:ascii="Arial" w:hAnsi="Arial" w:cs="Arial"/>
          <w:b/>
          <w:color w:val="C0504D" w:themeColor="accent2"/>
          <w:sz w:val="22"/>
          <w:szCs w:val="22"/>
        </w:rPr>
        <w:t>Actions</w:t>
      </w:r>
    </w:p>
    <w:p w:rsidR="008D41BC" w:rsidRDefault="008D41BC" w:rsidP="008D41BC">
      <w:pPr>
        <w:pStyle w:val="ListParagraph"/>
        <w:numPr>
          <w:ilvl w:val="0"/>
          <w:numId w:val="8"/>
        </w:numPr>
        <w:spacing w:before="120" w:after="240" w:line="276" w:lineRule="auto"/>
        <w:ind w:left="714" w:hanging="357"/>
        <w:contextualSpacing w:val="0"/>
        <w:jc w:val="both"/>
        <w:rPr>
          <w:rFonts w:ascii="Arial" w:hAnsi="Arial" w:cs="Arial"/>
          <w:color w:val="C0504D" w:themeColor="accent2"/>
          <w:sz w:val="22"/>
          <w:szCs w:val="22"/>
        </w:rPr>
      </w:pPr>
      <w:r w:rsidRPr="008D41BC">
        <w:rPr>
          <w:rFonts w:ascii="Arial" w:hAnsi="Arial" w:cs="Arial"/>
          <w:color w:val="C0504D" w:themeColor="accent2"/>
          <w:sz w:val="22"/>
          <w:szCs w:val="22"/>
        </w:rPr>
        <w:t xml:space="preserve">State Growth to provide </w:t>
      </w:r>
      <w:r>
        <w:rPr>
          <w:rFonts w:ascii="Arial" w:hAnsi="Arial" w:cs="Arial"/>
          <w:color w:val="C0504D" w:themeColor="accent2"/>
          <w:sz w:val="22"/>
          <w:szCs w:val="22"/>
        </w:rPr>
        <w:t>a</w:t>
      </w:r>
      <w:r w:rsidRPr="008D41BC">
        <w:rPr>
          <w:rFonts w:ascii="Arial" w:hAnsi="Arial" w:cs="Arial"/>
          <w:color w:val="C0504D" w:themeColor="accent2"/>
          <w:sz w:val="22"/>
          <w:szCs w:val="22"/>
        </w:rPr>
        <w:t xml:space="preserve"> matrix illustrating where Tasmania sits in comparison to other jurisdictions out-of-session</w:t>
      </w:r>
      <w:r>
        <w:rPr>
          <w:rFonts w:ascii="Arial" w:hAnsi="Arial" w:cs="Arial"/>
          <w:color w:val="C0504D" w:themeColor="accent2"/>
          <w:sz w:val="22"/>
          <w:szCs w:val="22"/>
        </w:rPr>
        <w:t>.</w:t>
      </w:r>
    </w:p>
    <w:p w:rsidR="00DF7777" w:rsidRPr="008D41BC" w:rsidRDefault="008D41BC" w:rsidP="00E461B9">
      <w:pPr>
        <w:pStyle w:val="ListParagraph"/>
        <w:numPr>
          <w:ilvl w:val="0"/>
          <w:numId w:val="8"/>
        </w:numPr>
        <w:pBdr>
          <w:bottom w:val="single" w:sz="4" w:space="1" w:color="auto"/>
        </w:pBdr>
        <w:spacing w:before="120" w:after="240" w:line="276" w:lineRule="auto"/>
        <w:ind w:left="714" w:hanging="357"/>
        <w:contextualSpacing w:val="0"/>
        <w:jc w:val="both"/>
        <w:rPr>
          <w:rFonts w:ascii="Arial" w:hAnsi="Arial" w:cs="Arial"/>
          <w:sz w:val="22"/>
          <w:szCs w:val="22"/>
        </w:rPr>
      </w:pPr>
      <w:r w:rsidRPr="008D41BC">
        <w:rPr>
          <w:rFonts w:ascii="Arial" w:hAnsi="Arial" w:cs="Arial"/>
          <w:color w:val="C0504D" w:themeColor="accent2"/>
          <w:sz w:val="22"/>
          <w:szCs w:val="22"/>
        </w:rPr>
        <w:t>State Growth to provide a package of options for Tasmania’s GLS to RSAC at its 22 August meeting.</w:t>
      </w:r>
      <w:bookmarkStart w:id="0" w:name="_GoBack"/>
      <w:bookmarkEnd w:id="0"/>
    </w:p>
    <w:p w:rsidR="00331AC9" w:rsidRPr="00387EC9" w:rsidRDefault="0063498A" w:rsidP="00774D4C">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MOTORCYCLE PROTECTIVE GEAR PROJECT</w:t>
      </w:r>
    </w:p>
    <w:p w:rsidR="009663EC" w:rsidRPr="00387EC9" w:rsidRDefault="009663EC"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024AD1" w:rsidRDefault="009663EC" w:rsidP="00024AD1">
      <w:pPr>
        <w:spacing w:before="120" w:after="240" w:line="276" w:lineRule="auto"/>
        <w:jc w:val="both"/>
        <w:rPr>
          <w:rFonts w:ascii="Arial" w:hAnsi="Arial" w:cs="Arial"/>
          <w:sz w:val="22"/>
          <w:szCs w:val="22"/>
        </w:rPr>
      </w:pPr>
      <w:r w:rsidRPr="00024AD1">
        <w:rPr>
          <w:rFonts w:ascii="Arial" w:hAnsi="Arial" w:cs="Arial"/>
          <w:sz w:val="22"/>
          <w:szCs w:val="22"/>
        </w:rPr>
        <w:t xml:space="preserve">RSAC </w:t>
      </w:r>
      <w:r w:rsidR="00DF7777" w:rsidRPr="00024AD1">
        <w:rPr>
          <w:rFonts w:ascii="Arial" w:hAnsi="Arial" w:cs="Arial"/>
          <w:sz w:val="22"/>
          <w:szCs w:val="22"/>
        </w:rPr>
        <w:t xml:space="preserve">noted </w:t>
      </w:r>
      <w:r w:rsidR="00024AD1">
        <w:rPr>
          <w:rFonts w:ascii="Arial" w:hAnsi="Arial" w:cs="Arial"/>
          <w:sz w:val="22"/>
          <w:szCs w:val="22"/>
        </w:rPr>
        <w:t>commencement of the motorcycle protective gear project aimed at</w:t>
      </w:r>
      <w:r w:rsidR="00024AD1" w:rsidRPr="00024AD1">
        <w:rPr>
          <w:rFonts w:ascii="Arial" w:hAnsi="Arial" w:cs="Arial"/>
          <w:sz w:val="22"/>
          <w:szCs w:val="22"/>
        </w:rPr>
        <w:t xml:space="preserve"> shifting attitudes, by encouraging riders to cover their bodies in full motorcycle protective gear. </w:t>
      </w:r>
      <w:r w:rsidR="00024AD1">
        <w:rPr>
          <w:rFonts w:ascii="Arial" w:hAnsi="Arial" w:cs="Arial"/>
          <w:sz w:val="22"/>
          <w:szCs w:val="22"/>
        </w:rPr>
        <w:t xml:space="preserve"> The project will be undertaken in two stages.  </w:t>
      </w:r>
      <w:r w:rsidR="00392532">
        <w:rPr>
          <w:rFonts w:ascii="Arial" w:hAnsi="Arial" w:cs="Arial"/>
          <w:sz w:val="22"/>
          <w:szCs w:val="22"/>
        </w:rPr>
        <w:t>RSAC endorsed funding of $75,000 for stage one of the project.</w:t>
      </w:r>
    </w:p>
    <w:p w:rsidR="00024AD1" w:rsidRPr="00024AD1" w:rsidRDefault="00024AD1" w:rsidP="00024AD1">
      <w:pPr>
        <w:spacing w:before="120" w:after="240" w:line="276" w:lineRule="auto"/>
        <w:jc w:val="both"/>
        <w:rPr>
          <w:rFonts w:ascii="Arial" w:hAnsi="Arial" w:cs="Arial"/>
          <w:sz w:val="22"/>
          <w:szCs w:val="22"/>
        </w:rPr>
      </w:pPr>
      <w:r>
        <w:rPr>
          <w:rFonts w:ascii="Arial" w:hAnsi="Arial" w:cs="Arial"/>
          <w:sz w:val="22"/>
          <w:szCs w:val="22"/>
        </w:rPr>
        <w:t xml:space="preserve">Stage 1 will include development of </w:t>
      </w:r>
      <w:r w:rsidRPr="00024AD1">
        <w:rPr>
          <w:rFonts w:ascii="Arial" w:hAnsi="Arial" w:cs="Arial"/>
          <w:sz w:val="22"/>
          <w:szCs w:val="22"/>
        </w:rPr>
        <w:t xml:space="preserve">a short video on motorcycle protective gear, to be included as part of the curriculum of the new Motorcycle Training Program. </w:t>
      </w:r>
      <w:r>
        <w:rPr>
          <w:rFonts w:ascii="Arial" w:hAnsi="Arial" w:cs="Arial"/>
          <w:sz w:val="22"/>
          <w:szCs w:val="22"/>
        </w:rPr>
        <w:t xml:space="preserve"> </w:t>
      </w:r>
      <w:r w:rsidRPr="00024AD1">
        <w:rPr>
          <w:rFonts w:ascii="Arial" w:hAnsi="Arial" w:cs="Arial"/>
          <w:sz w:val="22"/>
          <w:szCs w:val="22"/>
        </w:rPr>
        <w:t xml:space="preserve">A number of communication activities will </w:t>
      </w:r>
      <w:r>
        <w:rPr>
          <w:rFonts w:ascii="Arial" w:hAnsi="Arial" w:cs="Arial"/>
          <w:sz w:val="22"/>
          <w:szCs w:val="22"/>
        </w:rPr>
        <w:t xml:space="preserve">also </w:t>
      </w:r>
      <w:r w:rsidRPr="00024AD1">
        <w:rPr>
          <w:rFonts w:ascii="Arial" w:hAnsi="Arial" w:cs="Arial"/>
          <w:sz w:val="22"/>
          <w:szCs w:val="22"/>
        </w:rPr>
        <w:t xml:space="preserve">target motorcycle riders </w:t>
      </w:r>
      <w:r>
        <w:rPr>
          <w:rFonts w:ascii="Arial" w:hAnsi="Arial" w:cs="Arial"/>
          <w:sz w:val="22"/>
          <w:szCs w:val="22"/>
        </w:rPr>
        <w:t xml:space="preserve">at point of purchase. </w:t>
      </w:r>
      <w:r w:rsidR="00A364D2">
        <w:rPr>
          <w:rFonts w:ascii="Arial" w:hAnsi="Arial" w:cs="Arial"/>
          <w:sz w:val="22"/>
          <w:szCs w:val="22"/>
        </w:rPr>
        <w:t xml:space="preserve"> </w:t>
      </w:r>
      <w:r w:rsidRPr="00024AD1">
        <w:rPr>
          <w:rFonts w:ascii="Arial" w:hAnsi="Arial" w:cs="Arial"/>
          <w:sz w:val="22"/>
          <w:szCs w:val="22"/>
        </w:rPr>
        <w:t>A series of competitions will encourage riders to think critically about their current choices of gear</w:t>
      </w:r>
      <w:r w:rsidR="00392532">
        <w:rPr>
          <w:rFonts w:ascii="Arial" w:hAnsi="Arial" w:cs="Arial"/>
          <w:sz w:val="22"/>
          <w:szCs w:val="22"/>
        </w:rPr>
        <w:t xml:space="preserve"> and e</w:t>
      </w:r>
      <w:r w:rsidRPr="00024AD1">
        <w:rPr>
          <w:rFonts w:ascii="Arial" w:hAnsi="Arial" w:cs="Arial"/>
          <w:sz w:val="22"/>
          <w:szCs w:val="22"/>
        </w:rPr>
        <w:t>ntrants will be asked to respond to a survey question to measure attitudes towards wearing full motorcycle protective gear.</w:t>
      </w:r>
    </w:p>
    <w:p w:rsidR="00C665FF" w:rsidRDefault="00392532" w:rsidP="00392532">
      <w:pP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Stage two will incorporate the star rating system for laboratory tested gear, currently being developed in NSW.</w:t>
      </w:r>
    </w:p>
    <w:p w:rsidR="008A43D0" w:rsidRDefault="008A43D0" w:rsidP="00392532">
      <w:pPr>
        <w:tabs>
          <w:tab w:val="left" w:pos="1995"/>
          <w:tab w:val="left" w:pos="7088"/>
          <w:tab w:val="right" w:pos="9214"/>
        </w:tabs>
        <w:spacing w:before="120" w:after="240" w:line="276" w:lineRule="auto"/>
        <w:jc w:val="both"/>
        <w:rPr>
          <w:rFonts w:ascii="Arial" w:hAnsi="Arial" w:cs="Arial"/>
          <w:sz w:val="22"/>
          <w:szCs w:val="22"/>
        </w:rPr>
      </w:pPr>
    </w:p>
    <w:p w:rsidR="00392532" w:rsidRPr="00387EC9" w:rsidRDefault="00392532" w:rsidP="00392532">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392532" w:rsidRDefault="00392532" w:rsidP="008A43D0">
      <w:pPr>
        <w:pStyle w:val="ListParagraph"/>
        <w:numPr>
          <w:ilvl w:val="0"/>
          <w:numId w:val="13"/>
        </w:numPr>
        <w:pBdr>
          <w:bottom w:val="single" w:sz="4" w:space="1" w:color="auto"/>
        </w:pBdr>
        <w:tabs>
          <w:tab w:val="left" w:pos="1995"/>
          <w:tab w:val="left" w:pos="7088"/>
          <w:tab w:val="right" w:pos="9214"/>
        </w:tabs>
        <w:spacing w:before="120" w:after="240" w:line="276" w:lineRule="auto"/>
        <w:ind w:left="714" w:hanging="357"/>
        <w:contextualSpacing w:val="0"/>
        <w:jc w:val="both"/>
        <w:rPr>
          <w:rFonts w:ascii="Arial" w:hAnsi="Arial" w:cs="Arial"/>
          <w:color w:val="C0504D" w:themeColor="accent2"/>
          <w:sz w:val="22"/>
          <w:szCs w:val="22"/>
        </w:rPr>
      </w:pPr>
      <w:r w:rsidRPr="00392532">
        <w:rPr>
          <w:rFonts w:ascii="Arial" w:hAnsi="Arial" w:cs="Arial"/>
          <w:color w:val="C0504D" w:themeColor="accent2"/>
          <w:sz w:val="22"/>
          <w:szCs w:val="22"/>
        </w:rPr>
        <w:t xml:space="preserve">State Growth to provide a Minute to the Minister seeking approval of </w:t>
      </w:r>
      <w:r>
        <w:rPr>
          <w:rFonts w:ascii="Arial" w:hAnsi="Arial" w:cs="Arial"/>
          <w:color w:val="C0504D" w:themeColor="accent2"/>
          <w:sz w:val="22"/>
          <w:szCs w:val="22"/>
        </w:rPr>
        <w:t>$75</w:t>
      </w:r>
      <w:r w:rsidRPr="00392532">
        <w:rPr>
          <w:rFonts w:ascii="Arial" w:hAnsi="Arial" w:cs="Arial"/>
          <w:color w:val="C0504D" w:themeColor="accent2"/>
          <w:sz w:val="22"/>
          <w:szCs w:val="22"/>
        </w:rPr>
        <w:t xml:space="preserve">,000 from the Road Safety Levy to </w:t>
      </w:r>
      <w:r>
        <w:rPr>
          <w:rFonts w:ascii="Arial" w:hAnsi="Arial" w:cs="Arial"/>
          <w:color w:val="C0504D" w:themeColor="accent2"/>
          <w:sz w:val="22"/>
          <w:szCs w:val="22"/>
        </w:rPr>
        <w:t>undertake stage one of the Motorcycle Protective Gear Project.</w:t>
      </w:r>
    </w:p>
    <w:p w:rsidR="00C61190" w:rsidRPr="00392532" w:rsidRDefault="00392532" w:rsidP="00392532">
      <w:pPr>
        <w:pStyle w:val="ListParagraph"/>
        <w:numPr>
          <w:ilvl w:val="0"/>
          <w:numId w:val="1"/>
        </w:numPr>
        <w:spacing w:after="200" w:line="276" w:lineRule="auto"/>
        <w:rPr>
          <w:rFonts w:ascii="Arial" w:hAnsi="Arial" w:cs="Arial"/>
          <w:b/>
          <w:color w:val="1F497D" w:themeColor="text2"/>
          <w:sz w:val="22"/>
          <w:szCs w:val="22"/>
        </w:rPr>
      </w:pPr>
      <w:r>
        <w:rPr>
          <w:rFonts w:ascii="Arial" w:hAnsi="Arial" w:cs="Arial"/>
          <w:b/>
          <w:color w:val="1F497D" w:themeColor="text2"/>
          <w:sz w:val="22"/>
          <w:szCs w:val="22"/>
        </w:rPr>
        <w:t>SAFE ROADS AND ROADSIDES PROGRAM</w:t>
      </w:r>
    </w:p>
    <w:p w:rsidR="00C61190" w:rsidRPr="00387EC9" w:rsidRDefault="00C61190"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01428F" w:rsidRDefault="003B7383" w:rsidP="00C41769">
      <w:pP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BE4B77">
        <w:rPr>
          <w:rFonts w:ascii="Arial" w:hAnsi="Arial" w:cs="Arial"/>
          <w:sz w:val="22"/>
          <w:szCs w:val="22"/>
        </w:rPr>
        <w:t xml:space="preserve">endorsed a review of Tasmania’s road network to identify projects to meet the targets and aspirations of the Safe Roads and Roadsides Program under the Towards Zero Strategy.  </w:t>
      </w:r>
      <w:r w:rsidR="00E30F75">
        <w:rPr>
          <w:rFonts w:ascii="Arial" w:hAnsi="Arial" w:cs="Arial"/>
          <w:sz w:val="22"/>
          <w:szCs w:val="22"/>
        </w:rPr>
        <w:t xml:space="preserve">State Growth will develop a methodology to prioritise </w:t>
      </w:r>
      <w:r w:rsidR="0001428F">
        <w:rPr>
          <w:rFonts w:ascii="Arial" w:hAnsi="Arial" w:cs="Arial"/>
          <w:sz w:val="22"/>
          <w:szCs w:val="22"/>
        </w:rPr>
        <w:t xml:space="preserve">lower cost </w:t>
      </w:r>
      <w:r w:rsidR="00E30F75">
        <w:rPr>
          <w:rFonts w:ascii="Arial" w:hAnsi="Arial" w:cs="Arial"/>
          <w:sz w:val="22"/>
          <w:szCs w:val="22"/>
        </w:rPr>
        <w:t xml:space="preserve">infrastructure improvements on both State and local government owned roads.  </w:t>
      </w:r>
      <w:r w:rsidR="0001428F">
        <w:rPr>
          <w:rFonts w:ascii="Arial" w:hAnsi="Arial" w:cs="Arial"/>
          <w:sz w:val="22"/>
          <w:szCs w:val="22"/>
        </w:rPr>
        <w:t>C</w:t>
      </w:r>
      <w:r w:rsidR="00E30F75">
        <w:rPr>
          <w:rFonts w:ascii="Arial" w:hAnsi="Arial" w:cs="Arial"/>
          <w:sz w:val="22"/>
          <w:szCs w:val="22"/>
        </w:rPr>
        <w:t>ontributions from local government road owners</w:t>
      </w:r>
      <w:r w:rsidR="0001428F">
        <w:rPr>
          <w:rFonts w:ascii="Arial" w:hAnsi="Arial" w:cs="Arial"/>
          <w:sz w:val="22"/>
          <w:szCs w:val="22"/>
        </w:rPr>
        <w:t xml:space="preserve"> will be looked upon favourably in determining infrastructure project priorities. </w:t>
      </w:r>
    </w:p>
    <w:p w:rsidR="00E30F75" w:rsidRDefault="00E30F75" w:rsidP="00C41769">
      <w:pP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A risk assessment model will be developed for higher speed roads based on crash risk, road and roadside characteristics.</w:t>
      </w:r>
    </w:p>
    <w:p w:rsidR="00C41769" w:rsidRDefault="00C41769" w:rsidP="00C41769">
      <w:pP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A package, focusing on lower cost mass action infrastructure treatments, will be presented to RSAC for endorsement.</w:t>
      </w:r>
    </w:p>
    <w:p w:rsidR="00C41769" w:rsidRPr="00387EC9" w:rsidRDefault="00C41769" w:rsidP="00C41769">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163E2F" w:rsidRPr="00C41769" w:rsidRDefault="00C41769" w:rsidP="00C41769">
      <w:pPr>
        <w:pStyle w:val="ListParagraph"/>
        <w:numPr>
          <w:ilvl w:val="0"/>
          <w:numId w:val="13"/>
        </w:numPr>
        <w:pBdr>
          <w:bottom w:val="single" w:sz="4" w:space="1" w:color="auto"/>
        </w:pBdr>
        <w:tabs>
          <w:tab w:val="left" w:pos="1995"/>
          <w:tab w:val="left" w:pos="7088"/>
          <w:tab w:val="right" w:pos="9214"/>
        </w:tabs>
        <w:spacing w:before="120" w:after="240" w:line="276" w:lineRule="auto"/>
        <w:ind w:left="714" w:hanging="357"/>
        <w:contextualSpacing w:val="0"/>
        <w:jc w:val="both"/>
        <w:rPr>
          <w:rFonts w:ascii="Arial" w:hAnsi="Arial" w:cs="Arial"/>
          <w:sz w:val="22"/>
          <w:szCs w:val="22"/>
        </w:rPr>
      </w:pPr>
      <w:r w:rsidRPr="00C41769">
        <w:rPr>
          <w:rFonts w:ascii="Arial" w:hAnsi="Arial" w:cs="Arial"/>
          <w:color w:val="C0504D" w:themeColor="accent2"/>
          <w:sz w:val="22"/>
          <w:szCs w:val="22"/>
        </w:rPr>
        <w:t>State Growth to develop a methodology to assess the Tasmanian higher speed road network and provide the Safe Roads and Roadsides Program package to RSAC for endorsement.</w:t>
      </w:r>
    </w:p>
    <w:p w:rsidR="00E12AD2" w:rsidRPr="00387EC9" w:rsidRDefault="00036572" w:rsidP="007906F4">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LYELL HIGHWAY – REQUEST FOR FUNDING</w:t>
      </w:r>
    </w:p>
    <w:p w:rsidR="00094E80" w:rsidRPr="00387EC9" w:rsidRDefault="00094E80"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BD093C" w:rsidRPr="00387EC9" w:rsidRDefault="009B340D" w:rsidP="00036572">
      <w:pPr>
        <w:spacing w:before="120" w:after="240" w:line="276" w:lineRule="auto"/>
        <w:jc w:val="both"/>
        <w:rPr>
          <w:rFonts w:ascii="Arial" w:hAnsi="Arial" w:cs="Arial"/>
          <w:sz w:val="22"/>
          <w:szCs w:val="22"/>
        </w:rPr>
      </w:pPr>
      <w:r w:rsidRPr="00387EC9">
        <w:rPr>
          <w:rFonts w:ascii="Arial" w:hAnsi="Arial" w:cs="Arial"/>
          <w:sz w:val="22"/>
          <w:szCs w:val="22"/>
        </w:rPr>
        <w:t>RSAC</w:t>
      </w:r>
      <w:r w:rsidR="00E65694" w:rsidRPr="00387EC9">
        <w:rPr>
          <w:rFonts w:ascii="Arial" w:hAnsi="Arial" w:cs="Arial"/>
          <w:sz w:val="22"/>
          <w:szCs w:val="22"/>
        </w:rPr>
        <w:t xml:space="preserve"> </w:t>
      </w:r>
      <w:r w:rsidR="00036572">
        <w:rPr>
          <w:rFonts w:ascii="Arial" w:hAnsi="Arial" w:cs="Arial"/>
          <w:sz w:val="22"/>
          <w:szCs w:val="22"/>
        </w:rPr>
        <w:t>endorsed the allocation of $3 million from the Road Safety Levy for the continuation of safety improvements on the Lyell Highway, from Ouse to Strickland.  Work will include shoulder sealing and edge line marking to reduce run-off road crashes.  This work continues improvements on the Lyell Highway, with shoulder sealing and widening south of Hamilton, endorsed by RSAC in May 2015.  Funds will come from unallocated funds from the Safe Roads and Roadsides 2016/17 allocation.</w:t>
      </w:r>
    </w:p>
    <w:p w:rsidR="00E41D91" w:rsidRPr="00387EC9" w:rsidRDefault="00E41D91" w:rsidP="00E41D91">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4776F9" w:rsidRPr="00387EC9" w:rsidRDefault="00E41D91" w:rsidP="00513E40">
      <w:pPr>
        <w:pStyle w:val="ListParagraph"/>
        <w:numPr>
          <w:ilvl w:val="0"/>
          <w:numId w:val="8"/>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387EC9">
        <w:rPr>
          <w:rFonts w:ascii="Arial" w:hAnsi="Arial" w:cs="Arial"/>
          <w:color w:val="C0504D" w:themeColor="accent2"/>
          <w:sz w:val="22"/>
          <w:szCs w:val="22"/>
        </w:rPr>
        <w:t xml:space="preserve">State Growth to </w:t>
      </w:r>
      <w:r w:rsidR="00BD093C" w:rsidRPr="00387EC9">
        <w:rPr>
          <w:rFonts w:ascii="Arial" w:hAnsi="Arial" w:cs="Arial"/>
          <w:color w:val="C0504D" w:themeColor="accent2"/>
          <w:sz w:val="22"/>
          <w:szCs w:val="22"/>
        </w:rPr>
        <w:t xml:space="preserve">provide a Minute to the Minister seeking approval of </w:t>
      </w:r>
      <w:r w:rsidR="00036572">
        <w:rPr>
          <w:rFonts w:ascii="Arial" w:hAnsi="Arial" w:cs="Arial"/>
          <w:color w:val="C0504D" w:themeColor="accent2"/>
          <w:sz w:val="22"/>
          <w:szCs w:val="22"/>
        </w:rPr>
        <w:t>$3 million</w:t>
      </w:r>
      <w:r w:rsidR="00BD093C" w:rsidRPr="00387EC9">
        <w:rPr>
          <w:rFonts w:ascii="Arial" w:hAnsi="Arial" w:cs="Arial"/>
          <w:color w:val="C0504D" w:themeColor="accent2"/>
          <w:sz w:val="22"/>
          <w:szCs w:val="22"/>
        </w:rPr>
        <w:t xml:space="preserve"> from the Road Safety Levy to </w:t>
      </w:r>
      <w:r w:rsidR="00036572">
        <w:rPr>
          <w:rFonts w:ascii="Arial" w:hAnsi="Arial" w:cs="Arial"/>
          <w:color w:val="C0504D" w:themeColor="accent2"/>
          <w:sz w:val="22"/>
          <w:szCs w:val="22"/>
        </w:rPr>
        <w:t>undertake safety improvements on the Lyell Highway, from Ouse to Strickland.</w:t>
      </w:r>
    </w:p>
    <w:p w:rsidR="007B5AAA" w:rsidRPr="00387EC9" w:rsidRDefault="00AD34C0" w:rsidP="004A5506">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PEDESTRIAN SAFETY PACKAGE</w:t>
      </w:r>
    </w:p>
    <w:p w:rsidR="00203958" w:rsidRPr="00387EC9" w:rsidRDefault="00203958" w:rsidP="004A5506">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A360DA" w:rsidRDefault="00F03FBB" w:rsidP="00C25E5B">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AD34C0">
        <w:rPr>
          <w:rFonts w:ascii="Arial" w:hAnsi="Arial" w:cs="Arial"/>
          <w:sz w:val="22"/>
          <w:szCs w:val="22"/>
        </w:rPr>
        <w:t>noted the sites selected for the pedestrian countdown timer (PCT) trial in Hobart and Launceston.</w:t>
      </w:r>
      <w:r w:rsidR="007B0130">
        <w:rPr>
          <w:rFonts w:ascii="Arial" w:hAnsi="Arial" w:cs="Arial"/>
          <w:sz w:val="22"/>
          <w:szCs w:val="22"/>
        </w:rPr>
        <w:t xml:space="preserve">  UTAS will monitor selected sites to gather baseline data </w:t>
      </w:r>
      <w:r w:rsidR="00AD34C0">
        <w:rPr>
          <w:rFonts w:ascii="Arial" w:hAnsi="Arial" w:cs="Arial"/>
          <w:sz w:val="22"/>
          <w:szCs w:val="22"/>
        </w:rPr>
        <w:t>and</w:t>
      </w:r>
      <w:r w:rsidR="007B0130">
        <w:rPr>
          <w:rFonts w:ascii="Arial" w:hAnsi="Arial" w:cs="Arial"/>
          <w:sz w:val="22"/>
          <w:szCs w:val="22"/>
        </w:rPr>
        <w:t xml:space="preserve"> post installation </w:t>
      </w:r>
      <w:r w:rsidR="007B0130">
        <w:rPr>
          <w:rFonts w:ascii="Arial" w:hAnsi="Arial" w:cs="Arial"/>
          <w:sz w:val="22"/>
          <w:szCs w:val="22"/>
        </w:rPr>
        <w:lastRenderedPageBreak/>
        <w:t>data and</w:t>
      </w:r>
      <w:r w:rsidR="00AD34C0">
        <w:rPr>
          <w:rFonts w:ascii="Arial" w:hAnsi="Arial" w:cs="Arial"/>
          <w:sz w:val="22"/>
          <w:szCs w:val="22"/>
        </w:rPr>
        <w:t xml:space="preserve"> </w:t>
      </w:r>
      <w:r w:rsidR="007B0130">
        <w:rPr>
          <w:rFonts w:ascii="Arial" w:hAnsi="Arial" w:cs="Arial"/>
          <w:sz w:val="22"/>
          <w:szCs w:val="22"/>
        </w:rPr>
        <w:t>provide an evaluation report to RSAC in November 2018.  PCTs will be installed by State Growth during July-August 2017.</w:t>
      </w:r>
    </w:p>
    <w:p w:rsidR="006C7DB1" w:rsidRPr="00387EC9" w:rsidRDefault="006C7DB1" w:rsidP="00C25E5B">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Emma Pharo, as co-ordinator of the UTAS evaluation declared a conflict of interest.  RSAC agreed that this was immaterial.</w:t>
      </w:r>
    </w:p>
    <w:p w:rsidR="00FF7ECB" w:rsidRPr="00387EC9" w:rsidRDefault="00C25E5B" w:rsidP="004A5506">
      <w:pPr>
        <w:pStyle w:val="ListParagraph"/>
        <w:numPr>
          <w:ilvl w:val="0"/>
          <w:numId w:val="1"/>
        </w:numPr>
        <w:tabs>
          <w:tab w:val="left" w:pos="1995"/>
          <w:tab w:val="left" w:pos="7088"/>
          <w:tab w:val="right" w:pos="9214"/>
        </w:tabs>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SAFE SYSTEM CAPACITY BUILDING</w:t>
      </w:r>
    </w:p>
    <w:p w:rsidR="00203958" w:rsidRPr="00387EC9" w:rsidRDefault="00203958" w:rsidP="004A5506">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00F91" w:rsidRPr="00387EC9" w:rsidRDefault="00417120" w:rsidP="00C25E5B">
      <w:pPr>
        <w:pBdr>
          <w:bottom w:val="single" w:sz="4" w:space="1" w:color="auto"/>
        </w:pBdr>
        <w:spacing w:before="120" w:after="240" w:line="276" w:lineRule="auto"/>
        <w:jc w:val="both"/>
        <w:rPr>
          <w:rFonts w:ascii="Arial" w:hAnsi="Arial" w:cs="Arial"/>
          <w:sz w:val="22"/>
          <w:szCs w:val="22"/>
          <w:lang w:eastAsia="en-AU"/>
        </w:rPr>
      </w:pPr>
      <w:r w:rsidRPr="00387EC9">
        <w:rPr>
          <w:rFonts w:ascii="Arial" w:hAnsi="Arial" w:cs="Arial"/>
          <w:sz w:val="22"/>
          <w:szCs w:val="22"/>
          <w:lang w:eastAsia="en-AU"/>
        </w:rPr>
        <w:t>RSAC</w:t>
      </w:r>
      <w:r w:rsidR="00CE0769" w:rsidRPr="00387EC9">
        <w:rPr>
          <w:rFonts w:ascii="Arial" w:hAnsi="Arial" w:cs="Arial"/>
          <w:sz w:val="22"/>
          <w:szCs w:val="22"/>
          <w:lang w:eastAsia="en-AU"/>
        </w:rPr>
        <w:t xml:space="preserve"> </w:t>
      </w:r>
      <w:r w:rsidR="00C25E5B">
        <w:rPr>
          <w:rFonts w:ascii="Arial" w:hAnsi="Arial" w:cs="Arial"/>
          <w:sz w:val="22"/>
          <w:szCs w:val="22"/>
          <w:lang w:eastAsia="en-AU"/>
        </w:rPr>
        <w:t>noted the Road Safety Branch is progressing a number of activities to support ‘Safe System Capacity Building</w:t>
      </w:r>
      <w:r w:rsidR="00F24589">
        <w:rPr>
          <w:rFonts w:ascii="Arial" w:hAnsi="Arial" w:cs="Arial"/>
          <w:sz w:val="22"/>
          <w:szCs w:val="22"/>
          <w:lang w:eastAsia="en-AU"/>
        </w:rPr>
        <w:t>’</w:t>
      </w:r>
      <w:r w:rsidR="00C25E5B">
        <w:rPr>
          <w:rFonts w:ascii="Arial" w:hAnsi="Arial" w:cs="Arial"/>
          <w:sz w:val="22"/>
          <w:szCs w:val="22"/>
          <w:lang w:eastAsia="en-AU"/>
        </w:rPr>
        <w:t xml:space="preserve"> and will develop a formal program when resources permit.  Current activities include Safe System workshops, promoting awareness of the Towards Zero Strategy and actively promoting road safety training opportunities as they arise.</w:t>
      </w:r>
    </w:p>
    <w:p w:rsidR="00681673" w:rsidRPr="00387EC9" w:rsidRDefault="00C25E5B" w:rsidP="00D130F6">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REQUEST FOR FUNDING – PROJECT MANAGER, DPFEM</w:t>
      </w:r>
    </w:p>
    <w:p w:rsidR="00854388" w:rsidRDefault="00854388" w:rsidP="008D6812">
      <w:pPr>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6919C0" w:rsidRPr="00387EC9">
        <w:rPr>
          <w:rFonts w:ascii="Arial" w:hAnsi="Arial" w:cs="Arial"/>
          <w:sz w:val="22"/>
          <w:szCs w:val="22"/>
        </w:rPr>
        <w:t xml:space="preserve">endorsed the </w:t>
      </w:r>
      <w:r w:rsidR="00C25E5B">
        <w:rPr>
          <w:rFonts w:ascii="Arial" w:hAnsi="Arial" w:cs="Arial"/>
          <w:sz w:val="22"/>
          <w:szCs w:val="22"/>
        </w:rPr>
        <w:t xml:space="preserve">funding request </w:t>
      </w:r>
      <w:r w:rsidR="007A64C0">
        <w:rPr>
          <w:rFonts w:ascii="Arial" w:hAnsi="Arial" w:cs="Arial"/>
          <w:sz w:val="22"/>
          <w:szCs w:val="22"/>
        </w:rPr>
        <w:t xml:space="preserve">for $131,642 from the Road Safety Levy, </w:t>
      </w:r>
      <w:r w:rsidR="00C25E5B">
        <w:rPr>
          <w:rFonts w:ascii="Arial" w:hAnsi="Arial" w:cs="Arial"/>
          <w:sz w:val="22"/>
          <w:szCs w:val="22"/>
        </w:rPr>
        <w:t xml:space="preserve">from the Department of Police, Fire and Emergency Management to appoint a Project Manager to progress actions under the Towards Zero Strategy, including: greater use of rear facing automated speed cameras; increased fixed cameras in urban areas; </w:t>
      </w:r>
      <w:r w:rsidR="007A64C0">
        <w:rPr>
          <w:rFonts w:ascii="Arial" w:hAnsi="Arial" w:cs="Arial"/>
          <w:sz w:val="22"/>
          <w:szCs w:val="22"/>
        </w:rPr>
        <w:t xml:space="preserve">and </w:t>
      </w:r>
      <w:r w:rsidR="00C25E5B">
        <w:rPr>
          <w:rFonts w:ascii="Arial" w:hAnsi="Arial" w:cs="Arial"/>
          <w:sz w:val="22"/>
          <w:szCs w:val="22"/>
        </w:rPr>
        <w:t xml:space="preserve">introduction of point-to-point speed cameras on high risk rural roads.  In addition, DPFEM will </w:t>
      </w:r>
      <w:r w:rsidR="007A64C0">
        <w:rPr>
          <w:rFonts w:ascii="Arial" w:hAnsi="Arial" w:cs="Arial"/>
          <w:sz w:val="22"/>
          <w:szCs w:val="22"/>
        </w:rPr>
        <w:t>continue to work on increased motorcycle focused enforcement and enforcement of high risk behaviours.</w:t>
      </w:r>
    </w:p>
    <w:p w:rsidR="00947AF8" w:rsidRDefault="00947AF8" w:rsidP="008D6812">
      <w:pPr>
        <w:spacing w:before="120" w:after="240" w:line="276" w:lineRule="auto"/>
        <w:jc w:val="both"/>
        <w:rPr>
          <w:rFonts w:ascii="Arial" w:hAnsi="Arial" w:cs="Arial"/>
          <w:sz w:val="22"/>
          <w:szCs w:val="22"/>
        </w:rPr>
      </w:pPr>
      <w:r>
        <w:rPr>
          <w:rFonts w:ascii="Arial" w:hAnsi="Arial" w:cs="Arial"/>
          <w:sz w:val="22"/>
          <w:szCs w:val="22"/>
        </w:rPr>
        <w:t>Paul Kingston advised that installation of ANPR cameras on fixed speed camera infrastructure will occur and Tasmania Police advised that they are also looking to increase the number of ANPR cameras used.</w:t>
      </w:r>
    </w:p>
    <w:p w:rsidR="00947AF8" w:rsidRDefault="00947AF8" w:rsidP="008D6812">
      <w:pPr>
        <w:spacing w:before="120" w:after="240" w:line="276" w:lineRule="auto"/>
        <w:jc w:val="both"/>
        <w:rPr>
          <w:rFonts w:ascii="Arial" w:hAnsi="Arial" w:cs="Arial"/>
          <w:sz w:val="22"/>
          <w:szCs w:val="22"/>
        </w:rPr>
      </w:pPr>
      <w:r>
        <w:rPr>
          <w:rFonts w:ascii="Arial" w:hAnsi="Arial" w:cs="Arial"/>
          <w:sz w:val="22"/>
          <w:szCs w:val="22"/>
        </w:rPr>
        <w:t xml:space="preserve">Professor Ian Johnston advised that </w:t>
      </w:r>
      <w:r w:rsidR="00E15FC1">
        <w:rPr>
          <w:rFonts w:ascii="Arial" w:hAnsi="Arial" w:cs="Arial"/>
          <w:sz w:val="22"/>
          <w:szCs w:val="22"/>
        </w:rPr>
        <w:t xml:space="preserve">Max Cameron from Monash University Accident Research Centre (MUARC) is </w:t>
      </w:r>
      <w:r w:rsidR="00F24589">
        <w:rPr>
          <w:rFonts w:ascii="Arial" w:hAnsi="Arial" w:cs="Arial"/>
          <w:sz w:val="22"/>
          <w:szCs w:val="22"/>
        </w:rPr>
        <w:t>a</w:t>
      </w:r>
      <w:r w:rsidR="00E15FC1">
        <w:rPr>
          <w:rFonts w:ascii="Arial" w:hAnsi="Arial" w:cs="Arial"/>
          <w:sz w:val="22"/>
          <w:szCs w:val="22"/>
        </w:rPr>
        <w:t xml:space="preserve"> national expert on cameras.</w:t>
      </w:r>
    </w:p>
    <w:p w:rsidR="00013615" w:rsidRPr="00387EC9" w:rsidRDefault="00013615" w:rsidP="008D6812">
      <w:pPr>
        <w:spacing w:before="120" w:after="240" w:line="276" w:lineRule="auto"/>
        <w:jc w:val="both"/>
        <w:rPr>
          <w:rFonts w:ascii="Arial" w:hAnsi="Arial" w:cs="Arial"/>
          <w:sz w:val="22"/>
          <w:szCs w:val="22"/>
        </w:rPr>
      </w:pPr>
      <w:r>
        <w:rPr>
          <w:rFonts w:ascii="Arial" w:hAnsi="Arial" w:cs="Arial"/>
          <w:sz w:val="22"/>
          <w:szCs w:val="22"/>
        </w:rPr>
        <w:t>Gary Swain advised that the National Heavy Vehicle Regulator is also undertaking work on the use of ANPR cameras.</w:t>
      </w:r>
    </w:p>
    <w:p w:rsidR="00854388" w:rsidRPr="007A64C0" w:rsidRDefault="00854388" w:rsidP="00854388">
      <w:pPr>
        <w:spacing w:before="120" w:after="240" w:line="276" w:lineRule="auto"/>
        <w:jc w:val="both"/>
        <w:rPr>
          <w:rFonts w:ascii="Arial" w:hAnsi="Arial" w:cs="Arial"/>
          <w:b/>
          <w:color w:val="C0504D" w:themeColor="accent2"/>
          <w:sz w:val="22"/>
          <w:szCs w:val="22"/>
        </w:rPr>
      </w:pPr>
      <w:r w:rsidRPr="007A64C0">
        <w:rPr>
          <w:rFonts w:ascii="Arial" w:hAnsi="Arial" w:cs="Arial"/>
          <w:b/>
          <w:color w:val="C0504D" w:themeColor="accent2"/>
          <w:sz w:val="22"/>
          <w:szCs w:val="22"/>
        </w:rPr>
        <w:t>Actions</w:t>
      </w:r>
    </w:p>
    <w:p w:rsidR="00854388" w:rsidRDefault="00854388" w:rsidP="00513E40">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7A64C0">
        <w:rPr>
          <w:rFonts w:ascii="Arial" w:hAnsi="Arial" w:cs="Arial"/>
          <w:color w:val="C0504D" w:themeColor="accent2"/>
          <w:sz w:val="22"/>
          <w:szCs w:val="22"/>
        </w:rPr>
        <w:t>State Growth to</w:t>
      </w:r>
      <w:r w:rsidR="007A64C0" w:rsidRPr="007A64C0">
        <w:rPr>
          <w:rFonts w:ascii="Arial" w:hAnsi="Arial" w:cs="Arial"/>
          <w:color w:val="C0504D" w:themeColor="accent2"/>
          <w:sz w:val="22"/>
          <w:szCs w:val="22"/>
        </w:rPr>
        <w:t xml:space="preserve"> </w:t>
      </w:r>
      <w:r w:rsidR="007A64C0">
        <w:rPr>
          <w:rFonts w:ascii="Arial" w:hAnsi="Arial" w:cs="Arial"/>
          <w:color w:val="C0504D" w:themeColor="accent2"/>
          <w:sz w:val="22"/>
          <w:szCs w:val="22"/>
        </w:rPr>
        <w:t xml:space="preserve">provide a </w:t>
      </w:r>
      <w:r w:rsidR="007A64C0" w:rsidRPr="007A64C0">
        <w:rPr>
          <w:rFonts w:ascii="Arial" w:hAnsi="Arial" w:cs="Arial"/>
          <w:color w:val="C0504D" w:themeColor="accent2"/>
          <w:sz w:val="22"/>
          <w:szCs w:val="22"/>
        </w:rPr>
        <w:t>Minute to the Minister seeking approval for $</w:t>
      </w:r>
      <w:r w:rsidR="00947AF8">
        <w:rPr>
          <w:rFonts w:ascii="Arial" w:hAnsi="Arial" w:cs="Arial"/>
          <w:color w:val="C0504D" w:themeColor="accent2"/>
          <w:sz w:val="22"/>
          <w:szCs w:val="22"/>
        </w:rPr>
        <w:t>132,</w:t>
      </w:r>
      <w:r w:rsidR="007A64C0" w:rsidRPr="007A64C0">
        <w:rPr>
          <w:rFonts w:ascii="Arial" w:hAnsi="Arial" w:cs="Arial"/>
          <w:color w:val="C0504D" w:themeColor="accent2"/>
          <w:sz w:val="22"/>
          <w:szCs w:val="22"/>
        </w:rPr>
        <w:t xml:space="preserve">000 funding from the Road Safety Levy </w:t>
      </w:r>
      <w:r w:rsidR="00947AF8">
        <w:rPr>
          <w:rFonts w:ascii="Arial" w:hAnsi="Arial" w:cs="Arial"/>
          <w:color w:val="C0504D" w:themeColor="accent2"/>
          <w:sz w:val="22"/>
          <w:szCs w:val="22"/>
        </w:rPr>
        <w:t>to appoint a Project Manager to progress initiatives under the Towards Zero Strategy</w:t>
      </w:r>
      <w:r w:rsidR="007A64C0" w:rsidRPr="007A64C0">
        <w:rPr>
          <w:rFonts w:ascii="Arial" w:hAnsi="Arial" w:cs="Arial"/>
          <w:color w:val="C0504D" w:themeColor="accent2"/>
          <w:sz w:val="22"/>
          <w:szCs w:val="22"/>
        </w:rPr>
        <w:t>.</w:t>
      </w:r>
    </w:p>
    <w:p w:rsidR="00E15FC1" w:rsidRPr="007A64C0" w:rsidRDefault="00013615" w:rsidP="00513E40">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 xml:space="preserve">Project Manager to contact </w:t>
      </w:r>
      <w:r w:rsidR="00E15FC1">
        <w:rPr>
          <w:rFonts w:ascii="Arial" w:hAnsi="Arial" w:cs="Arial"/>
          <w:color w:val="C0504D" w:themeColor="accent2"/>
          <w:sz w:val="22"/>
          <w:szCs w:val="22"/>
        </w:rPr>
        <w:t>Max Cameron</w:t>
      </w:r>
      <w:r>
        <w:rPr>
          <w:rFonts w:ascii="Arial" w:hAnsi="Arial" w:cs="Arial"/>
          <w:color w:val="C0504D" w:themeColor="accent2"/>
          <w:sz w:val="22"/>
          <w:szCs w:val="22"/>
        </w:rPr>
        <w:t xml:space="preserve"> as appropriate in progressing initiatives.</w:t>
      </w:r>
    </w:p>
    <w:p w:rsidR="00D130F6" w:rsidRPr="00387EC9" w:rsidRDefault="00947AF8" w:rsidP="00854388">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VULNERABLE ROAD USER PROGRAM</w:t>
      </w:r>
    </w:p>
    <w:p w:rsidR="00462949" w:rsidRDefault="00F10DC2" w:rsidP="006919C0">
      <w:pPr>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947AF8">
        <w:rPr>
          <w:rFonts w:ascii="Arial" w:hAnsi="Arial" w:cs="Arial"/>
          <w:sz w:val="22"/>
          <w:szCs w:val="22"/>
        </w:rPr>
        <w:t>endorsed the extension of the Vulnerable Road User Program</w:t>
      </w:r>
      <w:r w:rsidR="00225A02">
        <w:rPr>
          <w:rFonts w:ascii="Arial" w:hAnsi="Arial" w:cs="Arial"/>
          <w:sz w:val="22"/>
          <w:szCs w:val="22"/>
        </w:rPr>
        <w:t xml:space="preserve"> (VRUP)</w:t>
      </w:r>
      <w:r w:rsidR="00947AF8">
        <w:rPr>
          <w:rFonts w:ascii="Arial" w:hAnsi="Arial" w:cs="Arial"/>
          <w:sz w:val="22"/>
          <w:szCs w:val="22"/>
        </w:rPr>
        <w:t xml:space="preserve"> to 30 June 2022, an increase in funding allocated to the Program from $500,000 to $1 million per annum, and an increase in the maximum amount that can be allocated to a single project from $250,000 to $500,000</w:t>
      </w:r>
      <w:r w:rsidR="006919C0" w:rsidRPr="00387EC9">
        <w:rPr>
          <w:rFonts w:ascii="Arial" w:hAnsi="Arial" w:cs="Arial"/>
          <w:sz w:val="22"/>
          <w:szCs w:val="22"/>
        </w:rPr>
        <w:t>.</w:t>
      </w:r>
    </w:p>
    <w:p w:rsidR="00013615" w:rsidRPr="00387EC9" w:rsidRDefault="00013615" w:rsidP="006919C0">
      <w:pPr>
        <w:spacing w:before="120" w:after="240" w:line="276" w:lineRule="auto"/>
        <w:jc w:val="both"/>
        <w:rPr>
          <w:rFonts w:ascii="Arial" w:hAnsi="Arial" w:cs="Arial"/>
          <w:sz w:val="22"/>
          <w:szCs w:val="22"/>
        </w:rPr>
      </w:pPr>
      <w:r>
        <w:rPr>
          <w:rFonts w:ascii="Arial" w:hAnsi="Arial" w:cs="Arial"/>
          <w:sz w:val="22"/>
          <w:szCs w:val="22"/>
        </w:rPr>
        <w:t>Members of the P</w:t>
      </w:r>
      <w:r w:rsidR="00225A02">
        <w:rPr>
          <w:rFonts w:ascii="Arial" w:hAnsi="Arial" w:cs="Arial"/>
          <w:sz w:val="22"/>
          <w:szCs w:val="22"/>
        </w:rPr>
        <w:t>rogr</w:t>
      </w:r>
      <w:r>
        <w:rPr>
          <w:rFonts w:ascii="Arial" w:hAnsi="Arial" w:cs="Arial"/>
          <w:sz w:val="22"/>
          <w:szCs w:val="22"/>
        </w:rPr>
        <w:t xml:space="preserve">am Steering Committee </w:t>
      </w:r>
      <w:r w:rsidR="00225A02">
        <w:rPr>
          <w:rFonts w:ascii="Arial" w:hAnsi="Arial" w:cs="Arial"/>
          <w:sz w:val="22"/>
          <w:szCs w:val="22"/>
        </w:rPr>
        <w:t>requested that all business be conducted by email.</w:t>
      </w:r>
    </w:p>
    <w:p w:rsidR="00225A02" w:rsidRDefault="00225A02" w:rsidP="006919C0">
      <w:pPr>
        <w:spacing w:before="120" w:after="240" w:line="276" w:lineRule="auto"/>
        <w:jc w:val="both"/>
        <w:rPr>
          <w:rFonts w:ascii="Arial" w:hAnsi="Arial" w:cs="Arial"/>
          <w:b/>
          <w:color w:val="C0504D" w:themeColor="accent2"/>
          <w:sz w:val="22"/>
          <w:szCs w:val="22"/>
        </w:rPr>
      </w:pPr>
    </w:p>
    <w:p w:rsidR="006919C0" w:rsidRPr="00E15FC1" w:rsidRDefault="006919C0" w:rsidP="006919C0">
      <w:pPr>
        <w:spacing w:before="120" w:after="240" w:line="276" w:lineRule="auto"/>
        <w:jc w:val="both"/>
        <w:rPr>
          <w:rFonts w:ascii="Arial" w:hAnsi="Arial" w:cs="Arial"/>
          <w:b/>
          <w:color w:val="C0504D" w:themeColor="accent2"/>
          <w:sz w:val="22"/>
          <w:szCs w:val="22"/>
        </w:rPr>
      </w:pPr>
      <w:r w:rsidRPr="00E15FC1">
        <w:rPr>
          <w:rFonts w:ascii="Arial" w:hAnsi="Arial" w:cs="Arial"/>
          <w:b/>
          <w:color w:val="C0504D" w:themeColor="accent2"/>
          <w:sz w:val="22"/>
          <w:szCs w:val="22"/>
        </w:rPr>
        <w:t>Actions</w:t>
      </w:r>
    </w:p>
    <w:p w:rsidR="006919C0" w:rsidRDefault="006919C0" w:rsidP="0027415A">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E15FC1">
        <w:rPr>
          <w:rFonts w:ascii="Arial" w:hAnsi="Arial" w:cs="Arial"/>
          <w:color w:val="C0504D" w:themeColor="accent2"/>
          <w:sz w:val="22"/>
          <w:szCs w:val="22"/>
        </w:rPr>
        <w:t xml:space="preserve">State Growth </w:t>
      </w:r>
      <w:r w:rsidR="00E15FC1" w:rsidRPr="00E15FC1">
        <w:rPr>
          <w:rFonts w:ascii="Arial" w:hAnsi="Arial" w:cs="Arial"/>
          <w:color w:val="C0504D" w:themeColor="accent2"/>
          <w:sz w:val="22"/>
          <w:szCs w:val="22"/>
        </w:rPr>
        <w:t>provide a Minute to the Minister seeking approval for extension of the Vulnerable Road User Program to 30 June 2022, an increase in funding allocated to the Program from $500,000 to $1 million per annum, and an increase in the maximum amount that can be allocated to a single project from $250,000 to $500,000.</w:t>
      </w:r>
    </w:p>
    <w:p w:rsidR="00225A02" w:rsidRPr="00E15FC1" w:rsidRDefault="00225A02" w:rsidP="0027415A">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All VRUP Steering Committee meetings to be conducted via email.</w:t>
      </w:r>
    </w:p>
    <w:p w:rsidR="00750079" w:rsidRPr="00387EC9" w:rsidRDefault="001C3B0B" w:rsidP="00750079">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REQUEST FOR FUNDING – ENFORCEMENT CAMPAIGN</w:t>
      </w:r>
    </w:p>
    <w:p w:rsidR="005C45A5" w:rsidRDefault="00750079" w:rsidP="001C3B0B">
      <w:pPr>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1C3B0B">
        <w:rPr>
          <w:rFonts w:ascii="Arial" w:hAnsi="Arial" w:cs="Arial"/>
          <w:sz w:val="22"/>
          <w:szCs w:val="22"/>
        </w:rPr>
        <w:t>endorsed the funding request for $350,000 from the Road Safety Levy, to fund a long-term tw</w:t>
      </w:r>
      <w:r w:rsidR="005C45A5">
        <w:rPr>
          <w:rFonts w:ascii="Arial" w:hAnsi="Arial" w:cs="Arial"/>
          <w:sz w:val="22"/>
          <w:szCs w:val="22"/>
        </w:rPr>
        <w:t>o</w:t>
      </w:r>
      <w:r w:rsidR="001C3B0B">
        <w:rPr>
          <w:rFonts w:ascii="Arial" w:hAnsi="Arial" w:cs="Arial"/>
          <w:sz w:val="22"/>
          <w:szCs w:val="22"/>
        </w:rPr>
        <w:t xml:space="preserve">-staged enforcement campaign.  The first stage focuses on speeding, drink-driving and inattention, the second stage focuses on mobile drug testing.  </w:t>
      </w:r>
      <w:r w:rsidR="005C45A5">
        <w:rPr>
          <w:rFonts w:ascii="Arial" w:hAnsi="Arial" w:cs="Arial"/>
          <w:sz w:val="22"/>
          <w:szCs w:val="22"/>
        </w:rPr>
        <w:t>The campaign would be used in the lead-up to holiday periods when there is an increase in enforcement activities and increased media interest in road safety.</w:t>
      </w:r>
    </w:p>
    <w:p w:rsidR="00387EC9" w:rsidRDefault="005C45A5" w:rsidP="001C3B0B">
      <w:pPr>
        <w:spacing w:before="120" w:after="240" w:line="276" w:lineRule="auto"/>
        <w:jc w:val="both"/>
        <w:rPr>
          <w:rFonts w:ascii="Arial" w:hAnsi="Arial" w:cs="Arial"/>
          <w:sz w:val="22"/>
          <w:szCs w:val="22"/>
        </w:rPr>
      </w:pPr>
      <w:r>
        <w:rPr>
          <w:rFonts w:ascii="Arial" w:hAnsi="Arial" w:cs="Arial"/>
          <w:sz w:val="22"/>
          <w:szCs w:val="22"/>
        </w:rPr>
        <w:t>RSAC noted that MAIB funding allows for two major campaign each calendar year.  This year the Real Mates and anti-distraction campaigns will be funded.  A portion of the Road Safety Levy is available for public education.  The campaign will also include an educative component for internal Tasmania Police use, focusing on enforcement as a major component in reducing serious casualties.</w:t>
      </w:r>
    </w:p>
    <w:p w:rsidR="00863DEC" w:rsidRPr="00387EC9" w:rsidRDefault="00863DEC" w:rsidP="001C3B0B">
      <w:pPr>
        <w:spacing w:before="120" w:after="240" w:line="276" w:lineRule="auto"/>
        <w:jc w:val="both"/>
        <w:rPr>
          <w:rFonts w:ascii="Arial" w:hAnsi="Arial" w:cs="Arial"/>
          <w:sz w:val="22"/>
          <w:szCs w:val="22"/>
        </w:rPr>
      </w:pPr>
      <w:r>
        <w:rPr>
          <w:rFonts w:ascii="Arial" w:hAnsi="Arial" w:cs="Arial"/>
          <w:sz w:val="22"/>
          <w:szCs w:val="22"/>
        </w:rPr>
        <w:t>RSAC noted that the creative concept for the campaign will progressed through the Education and Enforcement Sub Committee.</w:t>
      </w:r>
    </w:p>
    <w:p w:rsidR="0027415A" w:rsidRPr="00E15FC1" w:rsidRDefault="0027415A" w:rsidP="0027415A">
      <w:pPr>
        <w:spacing w:before="120" w:after="240" w:line="276" w:lineRule="auto"/>
        <w:jc w:val="both"/>
        <w:rPr>
          <w:rFonts w:ascii="Arial" w:hAnsi="Arial" w:cs="Arial"/>
          <w:b/>
          <w:color w:val="C0504D" w:themeColor="accent2"/>
          <w:sz w:val="22"/>
          <w:szCs w:val="22"/>
        </w:rPr>
      </w:pPr>
      <w:r w:rsidRPr="00E15FC1">
        <w:rPr>
          <w:rFonts w:ascii="Arial" w:hAnsi="Arial" w:cs="Arial"/>
          <w:b/>
          <w:color w:val="C0504D" w:themeColor="accent2"/>
          <w:sz w:val="22"/>
          <w:szCs w:val="22"/>
        </w:rPr>
        <w:t>Actions</w:t>
      </w:r>
    </w:p>
    <w:p w:rsidR="0027415A" w:rsidRPr="00E15FC1" w:rsidRDefault="0027415A" w:rsidP="0027415A">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E15FC1">
        <w:rPr>
          <w:rFonts w:ascii="Arial" w:hAnsi="Arial" w:cs="Arial"/>
          <w:color w:val="C0504D" w:themeColor="accent2"/>
          <w:sz w:val="22"/>
          <w:szCs w:val="22"/>
        </w:rPr>
        <w:t>State Growth to provide a Minute to the Minister seeking approval for $</w:t>
      </w:r>
      <w:r w:rsidR="005C45A5">
        <w:rPr>
          <w:rFonts w:ascii="Arial" w:hAnsi="Arial" w:cs="Arial"/>
          <w:color w:val="C0504D" w:themeColor="accent2"/>
          <w:sz w:val="22"/>
          <w:szCs w:val="22"/>
        </w:rPr>
        <w:t>350</w:t>
      </w:r>
      <w:r w:rsidRPr="00E15FC1">
        <w:rPr>
          <w:rFonts w:ascii="Arial" w:hAnsi="Arial" w:cs="Arial"/>
          <w:color w:val="C0504D" w:themeColor="accent2"/>
          <w:sz w:val="22"/>
          <w:szCs w:val="22"/>
        </w:rPr>
        <w:t xml:space="preserve">,000 funding from the Road Safety Levy for </w:t>
      </w:r>
      <w:r w:rsidR="005C45A5">
        <w:rPr>
          <w:rFonts w:ascii="Arial" w:hAnsi="Arial" w:cs="Arial"/>
          <w:color w:val="C0504D" w:themeColor="accent2"/>
          <w:sz w:val="22"/>
          <w:szCs w:val="22"/>
        </w:rPr>
        <w:t>a two-stage enforcement campaign.</w:t>
      </w:r>
    </w:p>
    <w:p w:rsidR="00750079" w:rsidRPr="00387EC9" w:rsidRDefault="00AB04FE" w:rsidP="00750079">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DEFERRED ITEMS</w:t>
      </w:r>
    </w:p>
    <w:p w:rsidR="00AB04FE" w:rsidRDefault="00AB04FE" w:rsidP="00FB3616">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RSAC</w:t>
      </w:r>
      <w:r w:rsidRPr="00387EC9">
        <w:rPr>
          <w:rFonts w:ascii="Arial" w:hAnsi="Arial" w:cs="Arial"/>
          <w:sz w:val="22"/>
          <w:szCs w:val="22"/>
        </w:rPr>
        <w:t xml:space="preserve"> noted </w:t>
      </w:r>
      <w:r>
        <w:rPr>
          <w:rFonts w:ascii="Arial" w:hAnsi="Arial" w:cs="Arial"/>
          <w:sz w:val="22"/>
          <w:szCs w:val="22"/>
        </w:rPr>
        <w:t>that two items have been deferred to future meetings:</w:t>
      </w:r>
    </w:p>
    <w:p w:rsidR="00AB04FE" w:rsidRDefault="00AB04FE" w:rsidP="00AB04FE">
      <w:pPr>
        <w:pStyle w:val="ListParagraph"/>
        <w:numPr>
          <w:ilvl w:val="0"/>
          <w:numId w:val="4"/>
        </w:num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Roadside Crash Marker Review</w:t>
      </w:r>
    </w:p>
    <w:p w:rsidR="00AB04FE" w:rsidRPr="00AB04FE" w:rsidRDefault="00AB04FE" w:rsidP="00AB04FE">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sz w:val="22"/>
          <w:szCs w:val="22"/>
        </w:rPr>
      </w:pPr>
      <w:r>
        <w:rPr>
          <w:rFonts w:ascii="Arial" w:hAnsi="Arial" w:cs="Arial"/>
          <w:sz w:val="22"/>
          <w:szCs w:val="22"/>
        </w:rPr>
        <w:t>Motorcycle rider licensing age.</w:t>
      </w:r>
    </w:p>
    <w:p w:rsidR="00AB04FE" w:rsidRPr="00387EC9" w:rsidRDefault="00AB04FE" w:rsidP="00AB04F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RURAL ROAD POLICING STRATEGY REPORT</w:t>
      </w:r>
    </w:p>
    <w:p w:rsidR="00AB04FE" w:rsidRDefault="00AB04FE" w:rsidP="00863DEC">
      <w:pPr>
        <w:spacing w:before="120" w:after="240" w:line="276" w:lineRule="auto"/>
        <w:jc w:val="both"/>
        <w:rPr>
          <w:rFonts w:ascii="Arial" w:hAnsi="Arial" w:cs="Arial"/>
          <w:sz w:val="22"/>
          <w:szCs w:val="22"/>
        </w:rPr>
      </w:pPr>
      <w:r>
        <w:rPr>
          <w:rFonts w:ascii="Arial" w:hAnsi="Arial" w:cs="Arial"/>
          <w:sz w:val="22"/>
          <w:szCs w:val="22"/>
        </w:rPr>
        <w:t xml:space="preserve">RSAC noted that </w:t>
      </w:r>
      <w:r w:rsidR="00863DEC">
        <w:rPr>
          <w:rFonts w:ascii="Arial" w:hAnsi="Arial" w:cs="Arial"/>
          <w:sz w:val="22"/>
          <w:szCs w:val="22"/>
        </w:rPr>
        <w:t>Tasmania Police has a strong commitment to the policing on rural roads and that it has now become a part of their normal business.  Data demonstrates higher levels of enforcement on rural roads.  It was noted that numbers provided in the table in the paper were incorrect and the revised table is provided over page.</w:t>
      </w:r>
    </w:p>
    <w:p w:rsidR="00863DEC" w:rsidRDefault="00863DEC" w:rsidP="00863DEC">
      <w:pPr>
        <w:spacing w:before="120" w:after="240" w:line="276" w:lineRule="auto"/>
        <w:jc w:val="both"/>
        <w:rPr>
          <w:rFonts w:ascii="Arial" w:hAnsi="Arial" w:cs="Arial"/>
          <w:sz w:val="22"/>
          <w:szCs w:val="22"/>
        </w:rPr>
      </w:pPr>
    </w:p>
    <w:p w:rsidR="00863DEC" w:rsidRDefault="00863DEC" w:rsidP="00863DEC">
      <w:pPr>
        <w:spacing w:before="120" w:after="240" w:line="276" w:lineRule="auto"/>
        <w:jc w:val="both"/>
        <w:rPr>
          <w:rFonts w:ascii="Arial" w:hAnsi="Arial" w:cs="Arial"/>
          <w:sz w:val="22"/>
          <w:szCs w:val="22"/>
        </w:rPr>
      </w:pPr>
    </w:p>
    <w:p w:rsidR="00863DEC" w:rsidRDefault="00863DEC" w:rsidP="00863DEC">
      <w:pPr>
        <w:spacing w:before="120" w:after="240" w:line="276"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66"/>
        <w:gridCol w:w="2081"/>
        <w:gridCol w:w="2234"/>
        <w:gridCol w:w="2235"/>
      </w:tblGrid>
      <w:tr w:rsidR="00863DEC" w:rsidTr="00D407D0">
        <w:tc>
          <w:tcPr>
            <w:tcW w:w="2466" w:type="dxa"/>
          </w:tcPr>
          <w:p w:rsidR="00863DEC" w:rsidRDefault="00863DEC" w:rsidP="00D407D0">
            <w:pPr>
              <w:pStyle w:val="PlainText"/>
              <w:spacing w:after="240" w:line="276" w:lineRule="auto"/>
              <w:jc w:val="both"/>
              <w:rPr>
                <w:rFonts w:ascii="Arial" w:hAnsi="Arial" w:cs="Arial"/>
                <w:b/>
              </w:rPr>
            </w:pPr>
            <w:r w:rsidRPr="00DD518C">
              <w:rPr>
                <w:rFonts w:ascii="Arial" w:hAnsi="Arial" w:cs="Arial"/>
                <w:b/>
              </w:rPr>
              <w:t>Baseline data</w:t>
            </w:r>
            <w:r>
              <w:rPr>
                <w:rFonts w:ascii="Arial" w:hAnsi="Arial" w:cs="Arial"/>
                <w:b/>
              </w:rPr>
              <w:t xml:space="preserve"> </w:t>
            </w:r>
          </w:p>
          <w:p w:rsidR="00863DEC" w:rsidRPr="00DD518C" w:rsidRDefault="00863DEC" w:rsidP="00D407D0">
            <w:pPr>
              <w:pStyle w:val="PlainText"/>
              <w:spacing w:after="240" w:line="276" w:lineRule="auto"/>
              <w:jc w:val="both"/>
              <w:rPr>
                <w:rFonts w:ascii="Arial" w:hAnsi="Arial" w:cs="Arial"/>
                <w:b/>
              </w:rPr>
            </w:pPr>
            <w:r>
              <w:rPr>
                <w:rFonts w:ascii="Arial" w:hAnsi="Arial" w:cs="Arial"/>
                <w:b/>
              </w:rPr>
              <w:t>Rural locations</w:t>
            </w:r>
          </w:p>
        </w:tc>
        <w:tc>
          <w:tcPr>
            <w:tcW w:w="2081" w:type="dxa"/>
          </w:tcPr>
          <w:p w:rsidR="00863DEC" w:rsidRPr="00DD518C" w:rsidRDefault="00863DEC" w:rsidP="009E1702">
            <w:pPr>
              <w:pStyle w:val="PlainText"/>
              <w:spacing w:after="240" w:line="276" w:lineRule="auto"/>
              <w:rPr>
                <w:rFonts w:ascii="Arial" w:hAnsi="Arial" w:cs="Arial"/>
                <w:b/>
              </w:rPr>
            </w:pPr>
            <w:r w:rsidRPr="00DD518C">
              <w:rPr>
                <w:rFonts w:ascii="Arial" w:hAnsi="Arial" w:cs="Arial"/>
                <w:b/>
              </w:rPr>
              <w:t>12 m</w:t>
            </w:r>
            <w:r w:rsidR="009E1702">
              <w:rPr>
                <w:rFonts w:ascii="Arial" w:hAnsi="Arial" w:cs="Arial"/>
                <w:b/>
              </w:rPr>
              <w:t>on</w:t>
            </w:r>
            <w:r w:rsidRPr="00DD518C">
              <w:rPr>
                <w:rFonts w:ascii="Arial" w:hAnsi="Arial" w:cs="Arial"/>
                <w:b/>
              </w:rPr>
              <w:t>th calculation</w:t>
            </w:r>
            <w:r>
              <w:rPr>
                <w:rFonts w:ascii="Arial" w:hAnsi="Arial" w:cs="Arial"/>
                <w:b/>
              </w:rPr>
              <w:t xml:space="preserve"> based on 3</w:t>
            </w:r>
            <w:r w:rsidR="009E1702">
              <w:rPr>
                <w:rFonts w:ascii="Arial" w:hAnsi="Arial" w:cs="Arial"/>
                <w:b/>
              </w:rPr>
              <w:t xml:space="preserve"> </w:t>
            </w:r>
            <w:r>
              <w:rPr>
                <w:rFonts w:ascii="Arial" w:hAnsi="Arial" w:cs="Arial"/>
                <w:b/>
              </w:rPr>
              <w:t>m</w:t>
            </w:r>
            <w:r w:rsidR="009E1702">
              <w:rPr>
                <w:rFonts w:ascii="Arial" w:hAnsi="Arial" w:cs="Arial"/>
                <w:b/>
              </w:rPr>
              <w:t>on</w:t>
            </w:r>
            <w:r>
              <w:rPr>
                <w:rFonts w:ascii="Arial" w:hAnsi="Arial" w:cs="Arial"/>
                <w:b/>
              </w:rPr>
              <w:t>t</w:t>
            </w:r>
            <w:r w:rsidR="009E1702">
              <w:rPr>
                <w:rFonts w:ascii="Arial" w:hAnsi="Arial" w:cs="Arial"/>
                <w:b/>
              </w:rPr>
              <w:t>h</w:t>
            </w:r>
            <w:r>
              <w:rPr>
                <w:rFonts w:ascii="Arial" w:hAnsi="Arial" w:cs="Arial"/>
                <w:b/>
              </w:rPr>
              <w:t>s</w:t>
            </w:r>
          </w:p>
        </w:tc>
        <w:tc>
          <w:tcPr>
            <w:tcW w:w="2234" w:type="dxa"/>
          </w:tcPr>
          <w:p w:rsidR="00863DEC" w:rsidRPr="00DD518C" w:rsidRDefault="00863DEC" w:rsidP="00D407D0">
            <w:pPr>
              <w:pStyle w:val="PlainText"/>
              <w:spacing w:after="240" w:line="276" w:lineRule="auto"/>
              <w:jc w:val="both"/>
              <w:rPr>
                <w:rFonts w:ascii="Arial" w:hAnsi="Arial" w:cs="Arial"/>
                <w:b/>
              </w:rPr>
            </w:pPr>
            <w:r w:rsidRPr="00DD518C">
              <w:rPr>
                <w:rFonts w:ascii="Arial" w:hAnsi="Arial" w:cs="Arial"/>
                <w:b/>
              </w:rPr>
              <w:t>2015</w:t>
            </w:r>
          </w:p>
        </w:tc>
        <w:tc>
          <w:tcPr>
            <w:tcW w:w="2235" w:type="dxa"/>
          </w:tcPr>
          <w:p w:rsidR="00863DEC" w:rsidRPr="00DD518C" w:rsidRDefault="00863DEC" w:rsidP="00D407D0">
            <w:pPr>
              <w:pStyle w:val="PlainText"/>
              <w:spacing w:after="240" w:line="276" w:lineRule="auto"/>
              <w:jc w:val="both"/>
              <w:rPr>
                <w:rFonts w:ascii="Arial" w:hAnsi="Arial" w:cs="Arial"/>
                <w:b/>
              </w:rPr>
            </w:pPr>
            <w:r w:rsidRPr="00DD518C">
              <w:rPr>
                <w:rFonts w:ascii="Arial" w:hAnsi="Arial" w:cs="Arial"/>
                <w:b/>
              </w:rPr>
              <w:t>2016</w:t>
            </w:r>
          </w:p>
        </w:tc>
      </w:tr>
      <w:tr w:rsidR="00863DEC" w:rsidTr="00D407D0">
        <w:tc>
          <w:tcPr>
            <w:tcW w:w="2466" w:type="dxa"/>
          </w:tcPr>
          <w:p w:rsidR="00863DEC" w:rsidRDefault="00863DEC" w:rsidP="00D407D0">
            <w:pPr>
              <w:pStyle w:val="PlainText"/>
              <w:spacing w:after="240" w:line="276" w:lineRule="auto"/>
              <w:jc w:val="both"/>
              <w:rPr>
                <w:rFonts w:ascii="Arial" w:hAnsi="Arial" w:cs="Arial"/>
              </w:rPr>
            </w:pPr>
            <w:r>
              <w:rPr>
                <w:rFonts w:ascii="Arial" w:hAnsi="Arial" w:cs="Arial"/>
              </w:rPr>
              <w:t>Active AVL hours</w:t>
            </w:r>
          </w:p>
        </w:tc>
        <w:tc>
          <w:tcPr>
            <w:tcW w:w="2081" w:type="dxa"/>
          </w:tcPr>
          <w:p w:rsidR="00863DEC" w:rsidRDefault="00863DEC" w:rsidP="00D407D0">
            <w:pPr>
              <w:pStyle w:val="PlainText"/>
              <w:spacing w:after="240" w:line="276" w:lineRule="auto"/>
              <w:jc w:val="both"/>
              <w:rPr>
                <w:rFonts w:ascii="Arial" w:hAnsi="Arial" w:cs="Arial"/>
              </w:rPr>
            </w:pPr>
            <w:r>
              <w:rPr>
                <w:rFonts w:ascii="Arial" w:hAnsi="Arial" w:cs="Arial"/>
              </w:rPr>
              <w:t>73,388</w:t>
            </w:r>
          </w:p>
        </w:tc>
        <w:tc>
          <w:tcPr>
            <w:tcW w:w="2234" w:type="dxa"/>
          </w:tcPr>
          <w:p w:rsidR="00863DEC" w:rsidRDefault="00863DEC" w:rsidP="00D407D0">
            <w:pPr>
              <w:pStyle w:val="PlainText"/>
              <w:spacing w:after="240" w:line="276" w:lineRule="auto"/>
              <w:jc w:val="both"/>
              <w:rPr>
                <w:rFonts w:ascii="Arial" w:hAnsi="Arial" w:cs="Arial"/>
              </w:rPr>
            </w:pPr>
            <w:r>
              <w:rPr>
                <w:rFonts w:ascii="Arial" w:hAnsi="Arial" w:cs="Arial"/>
              </w:rPr>
              <w:t>97,235</w:t>
            </w:r>
          </w:p>
        </w:tc>
        <w:tc>
          <w:tcPr>
            <w:tcW w:w="2235" w:type="dxa"/>
          </w:tcPr>
          <w:p w:rsidR="00863DEC" w:rsidRDefault="00863DEC" w:rsidP="00D407D0">
            <w:pPr>
              <w:pStyle w:val="PlainText"/>
              <w:spacing w:after="240" w:line="276" w:lineRule="auto"/>
              <w:jc w:val="both"/>
              <w:rPr>
                <w:rFonts w:ascii="Arial" w:hAnsi="Arial" w:cs="Arial"/>
              </w:rPr>
            </w:pPr>
            <w:r>
              <w:rPr>
                <w:rFonts w:ascii="Arial" w:hAnsi="Arial" w:cs="Arial"/>
              </w:rPr>
              <w:t>104,412</w:t>
            </w:r>
          </w:p>
        </w:tc>
      </w:tr>
      <w:tr w:rsidR="00863DEC" w:rsidTr="00D407D0">
        <w:tc>
          <w:tcPr>
            <w:tcW w:w="2466" w:type="dxa"/>
          </w:tcPr>
          <w:p w:rsidR="00863DEC" w:rsidRDefault="00863DEC" w:rsidP="00D407D0">
            <w:pPr>
              <w:pStyle w:val="PlainText"/>
              <w:spacing w:after="240" w:line="276" w:lineRule="auto"/>
              <w:jc w:val="both"/>
              <w:rPr>
                <w:rFonts w:ascii="Arial" w:hAnsi="Arial" w:cs="Arial"/>
              </w:rPr>
            </w:pPr>
            <w:r>
              <w:rPr>
                <w:rFonts w:ascii="Arial" w:hAnsi="Arial" w:cs="Arial"/>
              </w:rPr>
              <w:t>Traffic Infringement</w:t>
            </w:r>
          </w:p>
        </w:tc>
        <w:tc>
          <w:tcPr>
            <w:tcW w:w="2081" w:type="dxa"/>
          </w:tcPr>
          <w:p w:rsidR="00863DEC" w:rsidRDefault="00863DEC" w:rsidP="00D407D0">
            <w:pPr>
              <w:pStyle w:val="PlainText"/>
              <w:spacing w:after="240" w:line="276" w:lineRule="auto"/>
              <w:jc w:val="both"/>
              <w:rPr>
                <w:rFonts w:ascii="Arial" w:hAnsi="Arial" w:cs="Arial"/>
              </w:rPr>
            </w:pPr>
            <w:r>
              <w:rPr>
                <w:rFonts w:ascii="Arial" w:hAnsi="Arial" w:cs="Arial"/>
              </w:rPr>
              <w:t>24960</w:t>
            </w:r>
          </w:p>
        </w:tc>
        <w:tc>
          <w:tcPr>
            <w:tcW w:w="2234" w:type="dxa"/>
          </w:tcPr>
          <w:p w:rsidR="00863DEC" w:rsidRDefault="00863DEC" w:rsidP="00D407D0">
            <w:pPr>
              <w:pStyle w:val="PlainText"/>
              <w:spacing w:after="240" w:line="276" w:lineRule="auto"/>
              <w:jc w:val="both"/>
              <w:rPr>
                <w:rFonts w:ascii="Arial" w:hAnsi="Arial" w:cs="Arial"/>
              </w:rPr>
            </w:pPr>
            <w:r>
              <w:rPr>
                <w:rFonts w:ascii="Arial" w:hAnsi="Arial" w:cs="Arial"/>
              </w:rPr>
              <w:t>23,817</w:t>
            </w:r>
          </w:p>
        </w:tc>
        <w:tc>
          <w:tcPr>
            <w:tcW w:w="2235" w:type="dxa"/>
          </w:tcPr>
          <w:p w:rsidR="00863DEC" w:rsidRDefault="00863DEC" w:rsidP="00D407D0">
            <w:pPr>
              <w:pStyle w:val="PlainText"/>
              <w:spacing w:after="240" w:line="276" w:lineRule="auto"/>
              <w:jc w:val="both"/>
              <w:rPr>
                <w:rFonts w:ascii="Arial" w:hAnsi="Arial" w:cs="Arial"/>
              </w:rPr>
            </w:pPr>
            <w:r>
              <w:rPr>
                <w:rFonts w:ascii="Arial" w:hAnsi="Arial" w:cs="Arial"/>
              </w:rPr>
              <w:t>24,123</w:t>
            </w:r>
          </w:p>
        </w:tc>
      </w:tr>
      <w:tr w:rsidR="00863DEC" w:rsidTr="00D407D0">
        <w:tc>
          <w:tcPr>
            <w:tcW w:w="2466" w:type="dxa"/>
          </w:tcPr>
          <w:p w:rsidR="00863DEC" w:rsidRDefault="00863DEC" w:rsidP="00D407D0">
            <w:pPr>
              <w:pStyle w:val="PlainText"/>
              <w:spacing w:after="240" w:line="276" w:lineRule="auto"/>
              <w:jc w:val="both"/>
              <w:rPr>
                <w:rFonts w:ascii="Arial" w:hAnsi="Arial" w:cs="Arial"/>
              </w:rPr>
            </w:pPr>
            <w:r>
              <w:rPr>
                <w:rFonts w:ascii="Arial" w:hAnsi="Arial" w:cs="Arial"/>
              </w:rPr>
              <w:t>Traffic operations</w:t>
            </w:r>
          </w:p>
        </w:tc>
        <w:tc>
          <w:tcPr>
            <w:tcW w:w="2081" w:type="dxa"/>
          </w:tcPr>
          <w:p w:rsidR="00863DEC" w:rsidRDefault="00863DEC" w:rsidP="00D407D0">
            <w:pPr>
              <w:pStyle w:val="PlainText"/>
              <w:spacing w:after="240" w:line="276" w:lineRule="auto"/>
              <w:jc w:val="both"/>
              <w:rPr>
                <w:rFonts w:ascii="Arial" w:hAnsi="Arial" w:cs="Arial"/>
              </w:rPr>
            </w:pPr>
            <w:r>
              <w:rPr>
                <w:rFonts w:ascii="Arial" w:hAnsi="Arial" w:cs="Arial"/>
              </w:rPr>
              <w:t>172</w:t>
            </w:r>
          </w:p>
        </w:tc>
        <w:tc>
          <w:tcPr>
            <w:tcW w:w="2234" w:type="dxa"/>
          </w:tcPr>
          <w:p w:rsidR="00863DEC" w:rsidRDefault="00863DEC" w:rsidP="00D407D0">
            <w:pPr>
              <w:pStyle w:val="PlainText"/>
              <w:spacing w:after="240" w:line="276" w:lineRule="auto"/>
              <w:jc w:val="both"/>
              <w:rPr>
                <w:rFonts w:ascii="Arial" w:hAnsi="Arial" w:cs="Arial"/>
              </w:rPr>
            </w:pPr>
            <w:r>
              <w:rPr>
                <w:rFonts w:ascii="Arial" w:hAnsi="Arial" w:cs="Arial"/>
              </w:rPr>
              <w:t>474</w:t>
            </w:r>
          </w:p>
        </w:tc>
        <w:tc>
          <w:tcPr>
            <w:tcW w:w="2235" w:type="dxa"/>
          </w:tcPr>
          <w:p w:rsidR="00863DEC" w:rsidRDefault="00863DEC" w:rsidP="00D407D0">
            <w:pPr>
              <w:pStyle w:val="PlainText"/>
              <w:spacing w:after="240" w:line="276" w:lineRule="auto"/>
              <w:jc w:val="both"/>
              <w:rPr>
                <w:rFonts w:ascii="Arial" w:hAnsi="Arial" w:cs="Arial"/>
              </w:rPr>
            </w:pPr>
            <w:r>
              <w:rPr>
                <w:rFonts w:ascii="Arial" w:hAnsi="Arial" w:cs="Arial"/>
              </w:rPr>
              <w:t>664</w:t>
            </w:r>
          </w:p>
        </w:tc>
      </w:tr>
      <w:tr w:rsidR="00863DEC" w:rsidTr="00D407D0">
        <w:tc>
          <w:tcPr>
            <w:tcW w:w="2466" w:type="dxa"/>
          </w:tcPr>
          <w:p w:rsidR="00863DEC" w:rsidRDefault="00863DEC" w:rsidP="00D407D0">
            <w:pPr>
              <w:pStyle w:val="PlainText"/>
              <w:spacing w:after="240" w:line="276" w:lineRule="auto"/>
              <w:jc w:val="both"/>
              <w:rPr>
                <w:rFonts w:ascii="Arial" w:hAnsi="Arial" w:cs="Arial"/>
              </w:rPr>
            </w:pPr>
            <w:r>
              <w:rPr>
                <w:rFonts w:ascii="Arial" w:hAnsi="Arial" w:cs="Arial"/>
              </w:rPr>
              <w:t>Drink and drug drivers</w:t>
            </w:r>
          </w:p>
        </w:tc>
        <w:tc>
          <w:tcPr>
            <w:tcW w:w="2081" w:type="dxa"/>
          </w:tcPr>
          <w:p w:rsidR="00863DEC" w:rsidRDefault="00863DEC" w:rsidP="00D407D0">
            <w:pPr>
              <w:pStyle w:val="PlainText"/>
              <w:spacing w:after="240" w:line="276" w:lineRule="auto"/>
              <w:jc w:val="both"/>
              <w:rPr>
                <w:rFonts w:ascii="Arial" w:hAnsi="Arial" w:cs="Arial"/>
              </w:rPr>
            </w:pPr>
            <w:r>
              <w:rPr>
                <w:rFonts w:ascii="Arial" w:hAnsi="Arial" w:cs="Arial"/>
              </w:rPr>
              <w:t>668</w:t>
            </w:r>
          </w:p>
        </w:tc>
        <w:tc>
          <w:tcPr>
            <w:tcW w:w="2234" w:type="dxa"/>
          </w:tcPr>
          <w:p w:rsidR="00863DEC" w:rsidRDefault="00863DEC" w:rsidP="00D407D0">
            <w:pPr>
              <w:pStyle w:val="PlainText"/>
              <w:spacing w:after="240" w:line="276" w:lineRule="auto"/>
              <w:jc w:val="both"/>
              <w:rPr>
                <w:rFonts w:ascii="Arial" w:hAnsi="Arial" w:cs="Arial"/>
              </w:rPr>
            </w:pPr>
            <w:r>
              <w:rPr>
                <w:rFonts w:ascii="Arial" w:hAnsi="Arial" w:cs="Arial"/>
              </w:rPr>
              <w:t>554</w:t>
            </w:r>
          </w:p>
        </w:tc>
        <w:tc>
          <w:tcPr>
            <w:tcW w:w="2235" w:type="dxa"/>
          </w:tcPr>
          <w:p w:rsidR="00863DEC" w:rsidRDefault="00863DEC" w:rsidP="00D407D0">
            <w:pPr>
              <w:pStyle w:val="PlainText"/>
              <w:spacing w:after="240" w:line="276" w:lineRule="auto"/>
              <w:jc w:val="both"/>
              <w:rPr>
                <w:rFonts w:ascii="Arial" w:hAnsi="Arial" w:cs="Arial"/>
              </w:rPr>
            </w:pPr>
            <w:r>
              <w:rPr>
                <w:rFonts w:ascii="Arial" w:hAnsi="Arial" w:cs="Arial"/>
              </w:rPr>
              <w:t>586</w:t>
            </w:r>
          </w:p>
        </w:tc>
      </w:tr>
    </w:tbl>
    <w:p w:rsidR="00863DEC" w:rsidRDefault="00863DEC" w:rsidP="00FB3616">
      <w:pPr>
        <w:pBdr>
          <w:bottom w:val="single" w:sz="4" w:space="1" w:color="auto"/>
        </w:pBdr>
        <w:spacing w:before="120" w:after="240" w:line="276" w:lineRule="auto"/>
        <w:jc w:val="both"/>
        <w:rPr>
          <w:rFonts w:ascii="Arial" w:hAnsi="Arial" w:cs="Arial"/>
          <w:sz w:val="22"/>
          <w:szCs w:val="22"/>
        </w:rPr>
      </w:pPr>
    </w:p>
    <w:p w:rsidR="0008272E" w:rsidRPr="00387EC9" w:rsidRDefault="0008272E" w:rsidP="0008272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MUARC – ROAD SAFETY MANAGEMENT LEADERSHIP PROGRAM</w:t>
      </w:r>
    </w:p>
    <w:p w:rsidR="00462949" w:rsidRDefault="0008272E" w:rsidP="008867DD">
      <w:pPr>
        <w:spacing w:before="120" w:after="240" w:line="276" w:lineRule="auto"/>
        <w:jc w:val="both"/>
        <w:rPr>
          <w:rFonts w:ascii="Arial" w:hAnsi="Arial" w:cs="Arial"/>
          <w:sz w:val="22"/>
          <w:szCs w:val="22"/>
        </w:rPr>
      </w:pPr>
      <w:r>
        <w:rPr>
          <w:rFonts w:ascii="Arial" w:hAnsi="Arial" w:cs="Arial"/>
          <w:sz w:val="22"/>
          <w:szCs w:val="22"/>
        </w:rPr>
        <w:t xml:space="preserve">RSAC noted a </w:t>
      </w:r>
      <w:r w:rsidR="0027415A" w:rsidRPr="00387EC9">
        <w:rPr>
          <w:rFonts w:ascii="Arial" w:hAnsi="Arial" w:cs="Arial"/>
          <w:sz w:val="22"/>
          <w:szCs w:val="22"/>
        </w:rPr>
        <w:t>presentation</w:t>
      </w:r>
      <w:r w:rsidR="00F24589">
        <w:rPr>
          <w:rFonts w:ascii="Arial" w:hAnsi="Arial" w:cs="Arial"/>
          <w:sz w:val="22"/>
          <w:szCs w:val="22"/>
        </w:rPr>
        <w:t>, particularly the role leaders have in committing to aspirational goals (ie. Towards Zero),</w:t>
      </w:r>
      <w:r w:rsidR="0027415A" w:rsidRPr="00387EC9">
        <w:rPr>
          <w:rFonts w:ascii="Arial" w:hAnsi="Arial" w:cs="Arial"/>
          <w:sz w:val="22"/>
          <w:szCs w:val="22"/>
        </w:rPr>
        <w:t xml:space="preserve"> by Craig Hoey, Manager Road Safety, State Growth, in regard to </w:t>
      </w:r>
      <w:r>
        <w:rPr>
          <w:rFonts w:ascii="Arial" w:hAnsi="Arial" w:cs="Arial"/>
          <w:sz w:val="22"/>
          <w:szCs w:val="22"/>
        </w:rPr>
        <w:t>the MUARC Road Safety Management Leadership Program he attended</w:t>
      </w:r>
      <w:r w:rsidR="00387EC9" w:rsidRPr="00387EC9">
        <w:rPr>
          <w:rFonts w:ascii="Arial" w:hAnsi="Arial" w:cs="Arial"/>
          <w:sz w:val="22"/>
          <w:szCs w:val="22"/>
        </w:rPr>
        <w:t>.</w:t>
      </w:r>
      <w:r w:rsidR="008867DD">
        <w:rPr>
          <w:rFonts w:ascii="Arial" w:hAnsi="Arial" w:cs="Arial"/>
          <w:sz w:val="22"/>
          <w:szCs w:val="22"/>
        </w:rPr>
        <w:t xml:space="preserve">  The program focused on leadership, enhancing leadership effectiveness, adaptive leadership and the latest thinking in each pillar of the Safe System.</w:t>
      </w:r>
    </w:p>
    <w:p w:rsidR="008867DD" w:rsidRDefault="008867DD" w:rsidP="008867DD">
      <w:pPr>
        <w:spacing w:before="120" w:after="240" w:line="276" w:lineRule="auto"/>
        <w:jc w:val="both"/>
        <w:rPr>
          <w:rFonts w:ascii="Arial" w:hAnsi="Arial" w:cs="Arial"/>
          <w:sz w:val="22"/>
          <w:szCs w:val="22"/>
        </w:rPr>
      </w:pPr>
      <w:r>
        <w:rPr>
          <w:rFonts w:ascii="Arial" w:hAnsi="Arial" w:cs="Arial"/>
          <w:sz w:val="22"/>
          <w:szCs w:val="22"/>
        </w:rPr>
        <w:t>RSAC discussed the possibility of providing scholarships for people working in local government, State Roads, Police or for external consultants to attend the program.  The possibility of a short 1-2 day course to be held in Tasmania was also discussed.</w:t>
      </w:r>
    </w:p>
    <w:p w:rsidR="008867DD" w:rsidRPr="00E15FC1" w:rsidRDefault="008867DD" w:rsidP="008867DD">
      <w:pPr>
        <w:spacing w:before="120" w:after="240" w:line="276" w:lineRule="auto"/>
        <w:jc w:val="both"/>
        <w:rPr>
          <w:rFonts w:ascii="Arial" w:hAnsi="Arial" w:cs="Arial"/>
          <w:b/>
          <w:color w:val="C0504D" w:themeColor="accent2"/>
          <w:sz w:val="22"/>
          <w:szCs w:val="22"/>
        </w:rPr>
      </w:pPr>
      <w:r w:rsidRPr="00E15FC1">
        <w:rPr>
          <w:rFonts w:ascii="Arial" w:hAnsi="Arial" w:cs="Arial"/>
          <w:b/>
          <w:color w:val="C0504D" w:themeColor="accent2"/>
          <w:sz w:val="22"/>
          <w:szCs w:val="22"/>
        </w:rPr>
        <w:t>Actions</w:t>
      </w:r>
    </w:p>
    <w:p w:rsidR="008867DD" w:rsidRPr="008867DD" w:rsidRDefault="008867DD" w:rsidP="00FB3616">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E15FC1">
        <w:rPr>
          <w:rFonts w:ascii="Arial" w:hAnsi="Arial" w:cs="Arial"/>
          <w:color w:val="C0504D" w:themeColor="accent2"/>
          <w:sz w:val="22"/>
          <w:szCs w:val="22"/>
        </w:rPr>
        <w:t xml:space="preserve">State Growth to </w:t>
      </w:r>
      <w:r>
        <w:rPr>
          <w:rFonts w:ascii="Arial" w:hAnsi="Arial" w:cs="Arial"/>
          <w:color w:val="C0504D" w:themeColor="accent2"/>
          <w:sz w:val="22"/>
          <w:szCs w:val="22"/>
        </w:rPr>
        <w:t>progress opportunities for attendance at the MUARC course off-line.</w:t>
      </w:r>
    </w:p>
    <w:p w:rsidR="00387EC9" w:rsidRPr="00387EC9" w:rsidRDefault="00387EC9" w:rsidP="00750079">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PROGRESS REPORT: POLICY AND INFRASTRUCTURE</w:t>
      </w:r>
    </w:p>
    <w:p w:rsidR="00387EC9" w:rsidRPr="00387EC9" w:rsidRDefault="00387EC9" w:rsidP="00387EC9">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 xml:space="preserve">RSAC noted the </w:t>
      </w:r>
      <w:r w:rsidR="0026347A">
        <w:rPr>
          <w:rFonts w:ascii="Arial" w:hAnsi="Arial" w:cs="Arial"/>
          <w:sz w:val="22"/>
          <w:szCs w:val="22"/>
        </w:rPr>
        <w:t xml:space="preserve">Quarterly </w:t>
      </w:r>
      <w:r w:rsidRPr="00387EC9">
        <w:rPr>
          <w:rFonts w:ascii="Arial" w:hAnsi="Arial" w:cs="Arial"/>
          <w:sz w:val="22"/>
          <w:szCs w:val="22"/>
        </w:rPr>
        <w:t xml:space="preserve">Progress Report to </w:t>
      </w:r>
      <w:r w:rsidR="008867DD">
        <w:rPr>
          <w:rFonts w:ascii="Arial" w:hAnsi="Arial" w:cs="Arial"/>
          <w:sz w:val="22"/>
          <w:szCs w:val="22"/>
        </w:rPr>
        <w:t>31 March 2017</w:t>
      </w:r>
      <w:r w:rsidRPr="00387EC9">
        <w:rPr>
          <w:rFonts w:ascii="Arial" w:hAnsi="Arial" w:cs="Arial"/>
          <w:sz w:val="22"/>
          <w:szCs w:val="22"/>
        </w:rPr>
        <w:t>, under the</w:t>
      </w:r>
      <w:r w:rsidR="0026347A">
        <w:rPr>
          <w:rFonts w:ascii="Arial" w:hAnsi="Arial" w:cs="Arial"/>
          <w:sz w:val="22"/>
          <w:szCs w:val="22"/>
        </w:rPr>
        <w:t xml:space="preserve"> new </w:t>
      </w:r>
      <w:r w:rsidR="0026347A" w:rsidRPr="0026347A">
        <w:rPr>
          <w:rFonts w:ascii="Arial" w:hAnsi="Arial" w:cs="Arial"/>
          <w:i/>
          <w:sz w:val="22"/>
          <w:szCs w:val="22"/>
        </w:rPr>
        <w:t>Towards Zero -</w:t>
      </w:r>
      <w:r w:rsidRPr="0026347A">
        <w:rPr>
          <w:rFonts w:ascii="Arial" w:hAnsi="Arial" w:cs="Arial"/>
          <w:i/>
          <w:sz w:val="22"/>
          <w:szCs w:val="22"/>
        </w:rPr>
        <w:t xml:space="preserve"> Ta</w:t>
      </w:r>
      <w:r w:rsidR="0026347A" w:rsidRPr="0026347A">
        <w:rPr>
          <w:rFonts w:ascii="Arial" w:hAnsi="Arial" w:cs="Arial"/>
          <w:i/>
          <w:sz w:val="22"/>
          <w:szCs w:val="22"/>
        </w:rPr>
        <w:t>smanian Road Safety Strategy 2017-202</w:t>
      </w:r>
      <w:r w:rsidRPr="0026347A">
        <w:rPr>
          <w:rFonts w:ascii="Arial" w:hAnsi="Arial" w:cs="Arial"/>
          <w:i/>
          <w:sz w:val="22"/>
          <w:szCs w:val="22"/>
        </w:rPr>
        <w:t>6</w:t>
      </w:r>
      <w:r w:rsidRPr="00387EC9">
        <w:rPr>
          <w:rFonts w:ascii="Arial" w:hAnsi="Arial" w:cs="Arial"/>
          <w:sz w:val="22"/>
          <w:szCs w:val="22"/>
        </w:rPr>
        <w:t xml:space="preserve">.  </w:t>
      </w:r>
      <w:r w:rsidR="0026347A">
        <w:rPr>
          <w:rFonts w:ascii="Arial" w:hAnsi="Arial" w:cs="Arial"/>
          <w:sz w:val="22"/>
          <w:szCs w:val="22"/>
        </w:rPr>
        <w:t>The progress report has been revised to complement the Towards Zero Strategy</w:t>
      </w:r>
      <w:r w:rsidRPr="00387EC9">
        <w:rPr>
          <w:rFonts w:ascii="Arial" w:hAnsi="Arial" w:cs="Arial"/>
          <w:sz w:val="22"/>
          <w:szCs w:val="22"/>
        </w:rPr>
        <w:t>.</w:t>
      </w:r>
    </w:p>
    <w:p w:rsidR="00750079" w:rsidRPr="00387EC9" w:rsidRDefault="00750079" w:rsidP="00750079">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PROGRESS REPORT: EDUCATION AND ENFORCEMENT SUB COMMITTEE</w:t>
      </w:r>
    </w:p>
    <w:p w:rsidR="00FB3616" w:rsidRDefault="00FB3616" w:rsidP="00FB3616">
      <w:pPr>
        <w:spacing w:before="120" w:after="240" w:line="276" w:lineRule="auto"/>
        <w:jc w:val="both"/>
        <w:rPr>
          <w:rFonts w:ascii="Arial" w:hAnsi="Arial" w:cs="Arial"/>
          <w:sz w:val="22"/>
          <w:szCs w:val="22"/>
        </w:rPr>
      </w:pPr>
      <w:r w:rsidRPr="00387EC9">
        <w:rPr>
          <w:rFonts w:ascii="Arial" w:hAnsi="Arial" w:cs="Arial"/>
          <w:sz w:val="22"/>
          <w:szCs w:val="22"/>
        </w:rPr>
        <w:t xml:space="preserve">RSAC noted the Education and Enforcement Sub Committee’s progress report.  Paul Kingston advised </w:t>
      </w:r>
      <w:r w:rsidR="0026347A">
        <w:rPr>
          <w:rFonts w:ascii="Arial" w:hAnsi="Arial" w:cs="Arial"/>
          <w:sz w:val="22"/>
          <w:szCs w:val="22"/>
        </w:rPr>
        <w:t xml:space="preserve">that Real Mates is being redeveloped and refreshed and will be delivered through various media channels.  Paul Kingston advised that Road Torque is nearly complete for this year and sought members’ assistance in identifying real genuine stories for future series of Road Torque.  RSAC further noted the Distance makes the </w:t>
      </w:r>
      <w:r w:rsidR="0026347A" w:rsidRPr="0026347A">
        <w:rPr>
          <w:rFonts w:ascii="Arial" w:hAnsi="Arial" w:cs="Arial"/>
          <w:sz w:val="22"/>
          <w:szCs w:val="22"/>
        </w:rPr>
        <w:t>Difference campaign is to be evaluated.</w:t>
      </w:r>
    </w:p>
    <w:p w:rsidR="0026347A" w:rsidRPr="00E15FC1" w:rsidRDefault="0026347A" w:rsidP="0026347A">
      <w:pPr>
        <w:spacing w:before="120" w:after="240" w:line="276" w:lineRule="auto"/>
        <w:jc w:val="both"/>
        <w:rPr>
          <w:rFonts w:ascii="Arial" w:hAnsi="Arial" w:cs="Arial"/>
          <w:b/>
          <w:color w:val="C0504D" w:themeColor="accent2"/>
          <w:sz w:val="22"/>
          <w:szCs w:val="22"/>
        </w:rPr>
      </w:pPr>
      <w:r w:rsidRPr="00E15FC1">
        <w:rPr>
          <w:rFonts w:ascii="Arial" w:hAnsi="Arial" w:cs="Arial"/>
          <w:b/>
          <w:color w:val="C0504D" w:themeColor="accent2"/>
          <w:sz w:val="22"/>
          <w:szCs w:val="22"/>
        </w:rPr>
        <w:t>Actions</w:t>
      </w:r>
    </w:p>
    <w:p w:rsidR="0026347A" w:rsidRPr="008867DD" w:rsidRDefault="0026347A" w:rsidP="0026347A">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RSAC members to contact Paul Kingston if they are able to assist in identifying suitable people for future Road Torques series.</w:t>
      </w:r>
    </w:p>
    <w:p w:rsidR="0026347A" w:rsidRPr="0026347A" w:rsidRDefault="0026347A" w:rsidP="00FB3616">
      <w:pPr>
        <w:spacing w:before="120" w:after="240" w:line="276" w:lineRule="auto"/>
        <w:jc w:val="both"/>
        <w:rPr>
          <w:rFonts w:ascii="Arial" w:hAnsi="Arial" w:cs="Arial"/>
          <w:sz w:val="22"/>
          <w:szCs w:val="22"/>
        </w:rPr>
      </w:pPr>
    </w:p>
    <w:p w:rsidR="00C3003C" w:rsidRPr="00C73D51" w:rsidRDefault="00452317" w:rsidP="00C73D51">
      <w:pPr>
        <w:pStyle w:val="ListParagraph"/>
        <w:numPr>
          <w:ilvl w:val="0"/>
          <w:numId w:val="1"/>
        </w:numPr>
        <w:spacing w:before="120" w:after="240" w:line="276" w:lineRule="auto"/>
        <w:jc w:val="both"/>
        <w:rPr>
          <w:rFonts w:ascii="Arial" w:hAnsi="Arial" w:cs="Arial"/>
          <w:b/>
          <w:color w:val="1F497D" w:themeColor="text2"/>
          <w:sz w:val="22"/>
          <w:szCs w:val="22"/>
        </w:rPr>
      </w:pPr>
      <w:r w:rsidRPr="00C73D51">
        <w:rPr>
          <w:rFonts w:ascii="Arial" w:hAnsi="Arial" w:cs="Arial"/>
          <w:b/>
          <w:color w:val="1F497D" w:themeColor="text2"/>
          <w:sz w:val="22"/>
          <w:szCs w:val="22"/>
        </w:rPr>
        <w:t>OTHER BUSINESS</w:t>
      </w:r>
    </w:p>
    <w:p w:rsidR="00452317" w:rsidRPr="00387EC9" w:rsidRDefault="00387EC9" w:rsidP="00452317">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No other business was raised.</w:t>
      </w:r>
    </w:p>
    <w:p w:rsidR="00FB3616" w:rsidRPr="00387EC9" w:rsidRDefault="00FB3616" w:rsidP="00387EC9">
      <w:pPr>
        <w:spacing w:before="120" w:after="240" w:line="276" w:lineRule="auto"/>
        <w:contextualSpacing/>
        <w:jc w:val="both"/>
        <w:rPr>
          <w:rFonts w:ascii="Arial" w:hAnsi="Arial" w:cs="Arial"/>
          <w:sz w:val="22"/>
          <w:szCs w:val="22"/>
        </w:rPr>
      </w:pPr>
    </w:p>
    <w:sectPr w:rsidR="00FB3616" w:rsidRPr="00387EC9" w:rsidSect="00AF31F0">
      <w:headerReference w:type="default" r:id="rId9"/>
      <w:footerReference w:type="default" r:id="rId10"/>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72" w:rsidRDefault="00B74572" w:rsidP="00C22605">
      <w:r>
        <w:separator/>
      </w:r>
    </w:p>
  </w:endnote>
  <w:endnote w:type="continuationSeparator" w:id="0">
    <w:p w:rsidR="00B74572" w:rsidRDefault="00B74572"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CA6259" w:rsidRDefault="00CA6259">
            <w:pPr>
              <w:pStyle w:val="Footer"/>
              <w:jc w:val="right"/>
            </w:pPr>
            <w:r>
              <w:t xml:space="preserve">Page </w:t>
            </w:r>
            <w:r>
              <w:rPr>
                <w:b/>
              </w:rPr>
              <w:fldChar w:fldCharType="begin"/>
            </w:r>
            <w:r>
              <w:rPr>
                <w:b/>
              </w:rPr>
              <w:instrText xml:space="preserve"> PAGE </w:instrText>
            </w:r>
            <w:r>
              <w:rPr>
                <w:b/>
              </w:rPr>
              <w:fldChar w:fldCharType="separate"/>
            </w:r>
            <w:r w:rsidR="00103E2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03E28">
              <w:rPr>
                <w:b/>
                <w:noProof/>
              </w:rPr>
              <w:t>8</w:t>
            </w:r>
            <w:r>
              <w:rPr>
                <w:b/>
              </w:rPr>
              <w:fldChar w:fldCharType="end"/>
            </w:r>
          </w:p>
        </w:sdtContent>
      </w:sdt>
    </w:sdtContent>
  </w:sdt>
  <w:p w:rsidR="00CA6259" w:rsidRDefault="00CA6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72" w:rsidRDefault="00B74572" w:rsidP="00C22605">
      <w:r>
        <w:separator/>
      </w:r>
    </w:p>
  </w:footnote>
  <w:footnote w:type="continuationSeparator" w:id="0">
    <w:p w:rsidR="00B74572" w:rsidRDefault="00B74572"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59" w:rsidRDefault="00CA6259" w:rsidP="004D61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736F"/>
    <w:multiLevelType w:val="hybridMultilevel"/>
    <w:tmpl w:val="846CCC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857C09"/>
    <w:multiLevelType w:val="hybridMultilevel"/>
    <w:tmpl w:val="7292EC5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033AA0"/>
    <w:multiLevelType w:val="hybridMultilevel"/>
    <w:tmpl w:val="B198B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B71C9B"/>
    <w:multiLevelType w:val="hybridMultilevel"/>
    <w:tmpl w:val="5C8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716B84"/>
    <w:multiLevelType w:val="hybridMultilevel"/>
    <w:tmpl w:val="00946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E10531"/>
    <w:multiLevelType w:val="hybridMultilevel"/>
    <w:tmpl w:val="2A764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5F562B"/>
    <w:multiLevelType w:val="hybridMultilevel"/>
    <w:tmpl w:val="D840B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235B7E"/>
    <w:multiLevelType w:val="hybridMultilevel"/>
    <w:tmpl w:val="D07EFD0C"/>
    <w:lvl w:ilvl="0" w:tplc="946432B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BFB50A7"/>
    <w:multiLevelType w:val="hybridMultilevel"/>
    <w:tmpl w:val="C2945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A46D50"/>
    <w:multiLevelType w:val="hybridMultilevel"/>
    <w:tmpl w:val="5D60B4B0"/>
    <w:lvl w:ilvl="0" w:tplc="A72EFB8A">
      <w:start w:val="1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21D1B14"/>
    <w:multiLevelType w:val="hybridMultilevel"/>
    <w:tmpl w:val="C7B27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A572741"/>
    <w:multiLevelType w:val="hybridMultilevel"/>
    <w:tmpl w:val="36DCF7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ECC1DDD"/>
    <w:multiLevelType w:val="hybridMultilevel"/>
    <w:tmpl w:val="CAD00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0"/>
  </w:num>
  <w:num w:numId="5">
    <w:abstractNumId w:val="2"/>
  </w:num>
  <w:num w:numId="6">
    <w:abstractNumId w:val="5"/>
  </w:num>
  <w:num w:numId="7">
    <w:abstractNumId w:val="6"/>
  </w:num>
  <w:num w:numId="8">
    <w:abstractNumId w:val="4"/>
  </w:num>
  <w:num w:numId="9">
    <w:abstractNumId w:val="11"/>
  </w:num>
  <w:num w:numId="10">
    <w:abstractNumId w:val="10"/>
  </w:num>
  <w:num w:numId="11">
    <w:abstractNumId w:val="1"/>
  </w:num>
  <w:num w:numId="12">
    <w:abstractNumId w:val="8"/>
  </w:num>
  <w:num w:numId="13">
    <w:abstractNumId w:val="7"/>
  </w:num>
  <w:num w:numId="14">
    <w:abstractNumId w:val="14"/>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1E6D"/>
    <w:rsid w:val="00007357"/>
    <w:rsid w:val="00010938"/>
    <w:rsid w:val="00011B9B"/>
    <w:rsid w:val="00013615"/>
    <w:rsid w:val="0001428F"/>
    <w:rsid w:val="0001735B"/>
    <w:rsid w:val="00022EDE"/>
    <w:rsid w:val="00024AD1"/>
    <w:rsid w:val="0003138F"/>
    <w:rsid w:val="00033F97"/>
    <w:rsid w:val="00036572"/>
    <w:rsid w:val="00036F38"/>
    <w:rsid w:val="00047A2F"/>
    <w:rsid w:val="00050E5C"/>
    <w:rsid w:val="0005457F"/>
    <w:rsid w:val="00061311"/>
    <w:rsid w:val="00062485"/>
    <w:rsid w:val="00066D9D"/>
    <w:rsid w:val="00070775"/>
    <w:rsid w:val="00073EEC"/>
    <w:rsid w:val="000773F9"/>
    <w:rsid w:val="0008272E"/>
    <w:rsid w:val="0009088D"/>
    <w:rsid w:val="000925EC"/>
    <w:rsid w:val="000946F2"/>
    <w:rsid w:val="00094E80"/>
    <w:rsid w:val="000A7E0E"/>
    <w:rsid w:val="000B780F"/>
    <w:rsid w:val="000C3AF8"/>
    <w:rsid w:val="000C3FD7"/>
    <w:rsid w:val="000C6678"/>
    <w:rsid w:val="000E2788"/>
    <w:rsid w:val="000E7EB9"/>
    <w:rsid w:val="000F3551"/>
    <w:rsid w:val="00103E28"/>
    <w:rsid w:val="00104F5C"/>
    <w:rsid w:val="00113161"/>
    <w:rsid w:val="00115C10"/>
    <w:rsid w:val="001321D7"/>
    <w:rsid w:val="001373D8"/>
    <w:rsid w:val="00142486"/>
    <w:rsid w:val="00143142"/>
    <w:rsid w:val="001525F8"/>
    <w:rsid w:val="001616F2"/>
    <w:rsid w:val="00163E2F"/>
    <w:rsid w:val="001728DD"/>
    <w:rsid w:val="001729FD"/>
    <w:rsid w:val="001743AB"/>
    <w:rsid w:val="0017692F"/>
    <w:rsid w:val="00177CB0"/>
    <w:rsid w:val="00190FCE"/>
    <w:rsid w:val="001910C5"/>
    <w:rsid w:val="001A4013"/>
    <w:rsid w:val="001A7919"/>
    <w:rsid w:val="001B18EB"/>
    <w:rsid w:val="001B3F62"/>
    <w:rsid w:val="001B425F"/>
    <w:rsid w:val="001B661D"/>
    <w:rsid w:val="001C3B0B"/>
    <w:rsid w:val="001C45F2"/>
    <w:rsid w:val="001E59FB"/>
    <w:rsid w:val="001E78D7"/>
    <w:rsid w:val="001F4A6C"/>
    <w:rsid w:val="00203958"/>
    <w:rsid w:val="002040EF"/>
    <w:rsid w:val="00221E30"/>
    <w:rsid w:val="0022574B"/>
    <w:rsid w:val="00225A02"/>
    <w:rsid w:val="00245288"/>
    <w:rsid w:val="002523F7"/>
    <w:rsid w:val="0026347A"/>
    <w:rsid w:val="0027015C"/>
    <w:rsid w:val="002732E6"/>
    <w:rsid w:val="0027415A"/>
    <w:rsid w:val="00274497"/>
    <w:rsid w:val="00276B41"/>
    <w:rsid w:val="002822A3"/>
    <w:rsid w:val="0028470A"/>
    <w:rsid w:val="0028656D"/>
    <w:rsid w:val="00287EFF"/>
    <w:rsid w:val="00290837"/>
    <w:rsid w:val="002918A3"/>
    <w:rsid w:val="002934D4"/>
    <w:rsid w:val="002A3EB4"/>
    <w:rsid w:val="002A683A"/>
    <w:rsid w:val="002B4FCE"/>
    <w:rsid w:val="002D088C"/>
    <w:rsid w:val="002D1B46"/>
    <w:rsid w:val="002E1FF5"/>
    <w:rsid w:val="002E2577"/>
    <w:rsid w:val="002E5151"/>
    <w:rsid w:val="002F488B"/>
    <w:rsid w:val="003022DE"/>
    <w:rsid w:val="0030390A"/>
    <w:rsid w:val="00306762"/>
    <w:rsid w:val="00310BC7"/>
    <w:rsid w:val="00310DE1"/>
    <w:rsid w:val="00314E4F"/>
    <w:rsid w:val="00321FCD"/>
    <w:rsid w:val="00324315"/>
    <w:rsid w:val="00331AC9"/>
    <w:rsid w:val="00337A4B"/>
    <w:rsid w:val="003423B5"/>
    <w:rsid w:val="00345316"/>
    <w:rsid w:val="00346987"/>
    <w:rsid w:val="0035035D"/>
    <w:rsid w:val="00365310"/>
    <w:rsid w:val="003662A7"/>
    <w:rsid w:val="003723E8"/>
    <w:rsid w:val="0037301A"/>
    <w:rsid w:val="0037639A"/>
    <w:rsid w:val="00381342"/>
    <w:rsid w:val="00381511"/>
    <w:rsid w:val="00387EC9"/>
    <w:rsid w:val="00391A1A"/>
    <w:rsid w:val="00392532"/>
    <w:rsid w:val="00392CD1"/>
    <w:rsid w:val="00393A16"/>
    <w:rsid w:val="003A0A0B"/>
    <w:rsid w:val="003B0817"/>
    <w:rsid w:val="003B4B3A"/>
    <w:rsid w:val="003B7383"/>
    <w:rsid w:val="003C22E2"/>
    <w:rsid w:val="003C40F4"/>
    <w:rsid w:val="003C647B"/>
    <w:rsid w:val="003C7645"/>
    <w:rsid w:val="003D017F"/>
    <w:rsid w:val="003D0448"/>
    <w:rsid w:val="003D15AA"/>
    <w:rsid w:val="003D242C"/>
    <w:rsid w:val="003E03AF"/>
    <w:rsid w:val="003E40DF"/>
    <w:rsid w:val="003E606D"/>
    <w:rsid w:val="003E6D19"/>
    <w:rsid w:val="003F3ACF"/>
    <w:rsid w:val="003F4035"/>
    <w:rsid w:val="00410300"/>
    <w:rsid w:val="00410D03"/>
    <w:rsid w:val="0041102B"/>
    <w:rsid w:val="00411AF0"/>
    <w:rsid w:val="00417120"/>
    <w:rsid w:val="004171A5"/>
    <w:rsid w:val="00424DB3"/>
    <w:rsid w:val="004272B7"/>
    <w:rsid w:val="00433492"/>
    <w:rsid w:val="004410A7"/>
    <w:rsid w:val="00441867"/>
    <w:rsid w:val="00441922"/>
    <w:rsid w:val="00445238"/>
    <w:rsid w:val="00452317"/>
    <w:rsid w:val="0045532C"/>
    <w:rsid w:val="00455C68"/>
    <w:rsid w:val="00462949"/>
    <w:rsid w:val="004630C6"/>
    <w:rsid w:val="004650AA"/>
    <w:rsid w:val="00473754"/>
    <w:rsid w:val="0047428B"/>
    <w:rsid w:val="004769C3"/>
    <w:rsid w:val="004776F9"/>
    <w:rsid w:val="0048044A"/>
    <w:rsid w:val="004804FC"/>
    <w:rsid w:val="004820CD"/>
    <w:rsid w:val="004865C7"/>
    <w:rsid w:val="0048662E"/>
    <w:rsid w:val="00490B7B"/>
    <w:rsid w:val="004A1124"/>
    <w:rsid w:val="004A14CC"/>
    <w:rsid w:val="004A47B1"/>
    <w:rsid w:val="004A5506"/>
    <w:rsid w:val="004B26CB"/>
    <w:rsid w:val="004C5E57"/>
    <w:rsid w:val="004D079B"/>
    <w:rsid w:val="004D0D91"/>
    <w:rsid w:val="004D12CE"/>
    <w:rsid w:val="004D21BD"/>
    <w:rsid w:val="004D5BE3"/>
    <w:rsid w:val="004D6111"/>
    <w:rsid w:val="004E05EA"/>
    <w:rsid w:val="004E41A4"/>
    <w:rsid w:val="004E67A1"/>
    <w:rsid w:val="00500F91"/>
    <w:rsid w:val="0050460A"/>
    <w:rsid w:val="00513228"/>
    <w:rsid w:val="00513E40"/>
    <w:rsid w:val="005212A3"/>
    <w:rsid w:val="0052770F"/>
    <w:rsid w:val="00534DFC"/>
    <w:rsid w:val="00534F00"/>
    <w:rsid w:val="00555818"/>
    <w:rsid w:val="00563F52"/>
    <w:rsid w:val="005652B2"/>
    <w:rsid w:val="00566217"/>
    <w:rsid w:val="00566A91"/>
    <w:rsid w:val="0057052A"/>
    <w:rsid w:val="00586B3C"/>
    <w:rsid w:val="005A1F8F"/>
    <w:rsid w:val="005A6882"/>
    <w:rsid w:val="005A6C03"/>
    <w:rsid w:val="005B1D87"/>
    <w:rsid w:val="005B58F3"/>
    <w:rsid w:val="005B7899"/>
    <w:rsid w:val="005C45A5"/>
    <w:rsid w:val="005C4874"/>
    <w:rsid w:val="005C7869"/>
    <w:rsid w:val="005D40C2"/>
    <w:rsid w:val="005D6073"/>
    <w:rsid w:val="005F554A"/>
    <w:rsid w:val="005F781D"/>
    <w:rsid w:val="00610AF6"/>
    <w:rsid w:val="00610D98"/>
    <w:rsid w:val="00612EBB"/>
    <w:rsid w:val="00623AE6"/>
    <w:rsid w:val="00623BC4"/>
    <w:rsid w:val="0062588B"/>
    <w:rsid w:val="00627813"/>
    <w:rsid w:val="00631A1F"/>
    <w:rsid w:val="00632D13"/>
    <w:rsid w:val="0063498A"/>
    <w:rsid w:val="00636D69"/>
    <w:rsid w:val="00637E3A"/>
    <w:rsid w:val="0064130B"/>
    <w:rsid w:val="00654B7A"/>
    <w:rsid w:val="00655AEF"/>
    <w:rsid w:val="00661096"/>
    <w:rsid w:val="00663450"/>
    <w:rsid w:val="006656BE"/>
    <w:rsid w:val="00666693"/>
    <w:rsid w:val="0067585A"/>
    <w:rsid w:val="00681673"/>
    <w:rsid w:val="00683871"/>
    <w:rsid w:val="0068440B"/>
    <w:rsid w:val="006866C4"/>
    <w:rsid w:val="006909DB"/>
    <w:rsid w:val="006919C0"/>
    <w:rsid w:val="00696D1C"/>
    <w:rsid w:val="006B24AD"/>
    <w:rsid w:val="006B6F56"/>
    <w:rsid w:val="006C39AF"/>
    <w:rsid w:val="006C47A4"/>
    <w:rsid w:val="006C7DB1"/>
    <w:rsid w:val="006F2DBF"/>
    <w:rsid w:val="006F51D7"/>
    <w:rsid w:val="00702D63"/>
    <w:rsid w:val="00713803"/>
    <w:rsid w:val="007146EB"/>
    <w:rsid w:val="00715372"/>
    <w:rsid w:val="00716033"/>
    <w:rsid w:val="00722485"/>
    <w:rsid w:val="00736C16"/>
    <w:rsid w:val="00740DCA"/>
    <w:rsid w:val="007414A7"/>
    <w:rsid w:val="007418A7"/>
    <w:rsid w:val="007426CD"/>
    <w:rsid w:val="00744587"/>
    <w:rsid w:val="00750079"/>
    <w:rsid w:val="00751B8C"/>
    <w:rsid w:val="00755B81"/>
    <w:rsid w:val="00761821"/>
    <w:rsid w:val="00761F78"/>
    <w:rsid w:val="007728F9"/>
    <w:rsid w:val="00772AEB"/>
    <w:rsid w:val="00774D4C"/>
    <w:rsid w:val="00781EA2"/>
    <w:rsid w:val="0078532B"/>
    <w:rsid w:val="007859DC"/>
    <w:rsid w:val="007906F4"/>
    <w:rsid w:val="00792130"/>
    <w:rsid w:val="00793B5F"/>
    <w:rsid w:val="00797E7A"/>
    <w:rsid w:val="007A2FD7"/>
    <w:rsid w:val="007A6300"/>
    <w:rsid w:val="007A64C0"/>
    <w:rsid w:val="007A71F5"/>
    <w:rsid w:val="007B0130"/>
    <w:rsid w:val="007B4304"/>
    <w:rsid w:val="007B5AAA"/>
    <w:rsid w:val="007C10D8"/>
    <w:rsid w:val="007C172D"/>
    <w:rsid w:val="007C2216"/>
    <w:rsid w:val="007C3720"/>
    <w:rsid w:val="007D07D4"/>
    <w:rsid w:val="007D12EF"/>
    <w:rsid w:val="007D3CF7"/>
    <w:rsid w:val="007D6BEE"/>
    <w:rsid w:val="007E2051"/>
    <w:rsid w:val="007F3ED8"/>
    <w:rsid w:val="00801284"/>
    <w:rsid w:val="00806422"/>
    <w:rsid w:val="0080737F"/>
    <w:rsid w:val="00810719"/>
    <w:rsid w:val="00817CF5"/>
    <w:rsid w:val="008203C3"/>
    <w:rsid w:val="00832B39"/>
    <w:rsid w:val="00841929"/>
    <w:rsid w:val="00854388"/>
    <w:rsid w:val="00860601"/>
    <w:rsid w:val="008607FB"/>
    <w:rsid w:val="0086121D"/>
    <w:rsid w:val="00861327"/>
    <w:rsid w:val="00863DEC"/>
    <w:rsid w:val="008643AD"/>
    <w:rsid w:val="0086680C"/>
    <w:rsid w:val="00870669"/>
    <w:rsid w:val="00870979"/>
    <w:rsid w:val="008741BC"/>
    <w:rsid w:val="00874B01"/>
    <w:rsid w:val="00885A08"/>
    <w:rsid w:val="008867DD"/>
    <w:rsid w:val="008A3E25"/>
    <w:rsid w:val="008A43D0"/>
    <w:rsid w:val="008B0D0F"/>
    <w:rsid w:val="008B2553"/>
    <w:rsid w:val="008B3139"/>
    <w:rsid w:val="008B4C98"/>
    <w:rsid w:val="008B6EA6"/>
    <w:rsid w:val="008B7767"/>
    <w:rsid w:val="008C49AE"/>
    <w:rsid w:val="008D41BC"/>
    <w:rsid w:val="008D6812"/>
    <w:rsid w:val="008E478F"/>
    <w:rsid w:val="008F20D8"/>
    <w:rsid w:val="00902AE5"/>
    <w:rsid w:val="00904B79"/>
    <w:rsid w:val="00905D1F"/>
    <w:rsid w:val="00917B4F"/>
    <w:rsid w:val="00923F3F"/>
    <w:rsid w:val="009246F4"/>
    <w:rsid w:val="00924E36"/>
    <w:rsid w:val="0092671E"/>
    <w:rsid w:val="0093383B"/>
    <w:rsid w:val="00944A81"/>
    <w:rsid w:val="00947AF8"/>
    <w:rsid w:val="00950383"/>
    <w:rsid w:val="00952DAF"/>
    <w:rsid w:val="00953000"/>
    <w:rsid w:val="009616E2"/>
    <w:rsid w:val="009638E3"/>
    <w:rsid w:val="00964483"/>
    <w:rsid w:val="009652F1"/>
    <w:rsid w:val="009663EC"/>
    <w:rsid w:val="0096735B"/>
    <w:rsid w:val="0097700C"/>
    <w:rsid w:val="00980FB5"/>
    <w:rsid w:val="009862EC"/>
    <w:rsid w:val="0098744E"/>
    <w:rsid w:val="009B340D"/>
    <w:rsid w:val="009C3C4A"/>
    <w:rsid w:val="009C5CDB"/>
    <w:rsid w:val="009D0C0C"/>
    <w:rsid w:val="009D1F99"/>
    <w:rsid w:val="009D2194"/>
    <w:rsid w:val="009E0A3B"/>
    <w:rsid w:val="009E1702"/>
    <w:rsid w:val="009E31FB"/>
    <w:rsid w:val="009F0A0A"/>
    <w:rsid w:val="00A02DD9"/>
    <w:rsid w:val="00A064D0"/>
    <w:rsid w:val="00A06CA3"/>
    <w:rsid w:val="00A0767A"/>
    <w:rsid w:val="00A07988"/>
    <w:rsid w:val="00A13D4C"/>
    <w:rsid w:val="00A164DA"/>
    <w:rsid w:val="00A205A4"/>
    <w:rsid w:val="00A24D39"/>
    <w:rsid w:val="00A2777F"/>
    <w:rsid w:val="00A34FE4"/>
    <w:rsid w:val="00A35CB6"/>
    <w:rsid w:val="00A360DA"/>
    <w:rsid w:val="00A364D2"/>
    <w:rsid w:val="00A409D9"/>
    <w:rsid w:val="00A429C9"/>
    <w:rsid w:val="00A47242"/>
    <w:rsid w:val="00A55D54"/>
    <w:rsid w:val="00A562B5"/>
    <w:rsid w:val="00A5659B"/>
    <w:rsid w:val="00A56CB8"/>
    <w:rsid w:val="00A66531"/>
    <w:rsid w:val="00A7282B"/>
    <w:rsid w:val="00A731BE"/>
    <w:rsid w:val="00A87313"/>
    <w:rsid w:val="00A90FEA"/>
    <w:rsid w:val="00A932B7"/>
    <w:rsid w:val="00A9616E"/>
    <w:rsid w:val="00AA02E3"/>
    <w:rsid w:val="00AA41C2"/>
    <w:rsid w:val="00AA70D3"/>
    <w:rsid w:val="00AB04FE"/>
    <w:rsid w:val="00AB11A3"/>
    <w:rsid w:val="00AB1A75"/>
    <w:rsid w:val="00AC3D29"/>
    <w:rsid w:val="00AC5AFC"/>
    <w:rsid w:val="00AC7771"/>
    <w:rsid w:val="00AC79F2"/>
    <w:rsid w:val="00AD2DA1"/>
    <w:rsid w:val="00AD31FD"/>
    <w:rsid w:val="00AD34C0"/>
    <w:rsid w:val="00AD4B3A"/>
    <w:rsid w:val="00AD5270"/>
    <w:rsid w:val="00AD7057"/>
    <w:rsid w:val="00AD7215"/>
    <w:rsid w:val="00AE396A"/>
    <w:rsid w:val="00AE50C5"/>
    <w:rsid w:val="00AF0C7F"/>
    <w:rsid w:val="00AF1C89"/>
    <w:rsid w:val="00AF304C"/>
    <w:rsid w:val="00AF31F0"/>
    <w:rsid w:val="00AF54CC"/>
    <w:rsid w:val="00AF55E6"/>
    <w:rsid w:val="00B03C15"/>
    <w:rsid w:val="00B03E3C"/>
    <w:rsid w:val="00B07577"/>
    <w:rsid w:val="00B12037"/>
    <w:rsid w:val="00B20F49"/>
    <w:rsid w:val="00B272D6"/>
    <w:rsid w:val="00B32FB2"/>
    <w:rsid w:val="00B35CC2"/>
    <w:rsid w:val="00B412E8"/>
    <w:rsid w:val="00B42A7C"/>
    <w:rsid w:val="00B52276"/>
    <w:rsid w:val="00B60025"/>
    <w:rsid w:val="00B67314"/>
    <w:rsid w:val="00B74385"/>
    <w:rsid w:val="00B74572"/>
    <w:rsid w:val="00B7676E"/>
    <w:rsid w:val="00B8325F"/>
    <w:rsid w:val="00B93159"/>
    <w:rsid w:val="00BA009D"/>
    <w:rsid w:val="00BA010C"/>
    <w:rsid w:val="00BA3910"/>
    <w:rsid w:val="00BB242F"/>
    <w:rsid w:val="00BB3CCB"/>
    <w:rsid w:val="00BB7304"/>
    <w:rsid w:val="00BC095E"/>
    <w:rsid w:val="00BC0D85"/>
    <w:rsid w:val="00BC2C97"/>
    <w:rsid w:val="00BC55A1"/>
    <w:rsid w:val="00BC5AB2"/>
    <w:rsid w:val="00BD093C"/>
    <w:rsid w:val="00BD500A"/>
    <w:rsid w:val="00BD7ECC"/>
    <w:rsid w:val="00BE0197"/>
    <w:rsid w:val="00BE1E8C"/>
    <w:rsid w:val="00BE43CC"/>
    <w:rsid w:val="00BE4B77"/>
    <w:rsid w:val="00BE4B7C"/>
    <w:rsid w:val="00BE5F16"/>
    <w:rsid w:val="00BF0CBC"/>
    <w:rsid w:val="00BF37B9"/>
    <w:rsid w:val="00BF4F15"/>
    <w:rsid w:val="00C010B9"/>
    <w:rsid w:val="00C028CD"/>
    <w:rsid w:val="00C03A71"/>
    <w:rsid w:val="00C045B3"/>
    <w:rsid w:val="00C045EB"/>
    <w:rsid w:val="00C1100B"/>
    <w:rsid w:val="00C138B8"/>
    <w:rsid w:val="00C13AEF"/>
    <w:rsid w:val="00C153D8"/>
    <w:rsid w:val="00C20833"/>
    <w:rsid w:val="00C22605"/>
    <w:rsid w:val="00C22BB2"/>
    <w:rsid w:val="00C23965"/>
    <w:rsid w:val="00C25E5B"/>
    <w:rsid w:val="00C3003C"/>
    <w:rsid w:val="00C31FE4"/>
    <w:rsid w:val="00C37777"/>
    <w:rsid w:val="00C3783D"/>
    <w:rsid w:val="00C41769"/>
    <w:rsid w:val="00C42F9D"/>
    <w:rsid w:val="00C51A28"/>
    <w:rsid w:val="00C61190"/>
    <w:rsid w:val="00C6154B"/>
    <w:rsid w:val="00C61EC4"/>
    <w:rsid w:val="00C62F16"/>
    <w:rsid w:val="00C63CF8"/>
    <w:rsid w:val="00C665FF"/>
    <w:rsid w:val="00C71B3B"/>
    <w:rsid w:val="00C73D51"/>
    <w:rsid w:val="00C86A2F"/>
    <w:rsid w:val="00C91685"/>
    <w:rsid w:val="00CA2313"/>
    <w:rsid w:val="00CA2BEA"/>
    <w:rsid w:val="00CA366A"/>
    <w:rsid w:val="00CA4066"/>
    <w:rsid w:val="00CA5F76"/>
    <w:rsid w:val="00CA6259"/>
    <w:rsid w:val="00CA6467"/>
    <w:rsid w:val="00CA74FE"/>
    <w:rsid w:val="00CC04DF"/>
    <w:rsid w:val="00CC1314"/>
    <w:rsid w:val="00CC5C2B"/>
    <w:rsid w:val="00CD0E36"/>
    <w:rsid w:val="00CD14D0"/>
    <w:rsid w:val="00CD3813"/>
    <w:rsid w:val="00CD3DF1"/>
    <w:rsid w:val="00CE0769"/>
    <w:rsid w:val="00CE3E39"/>
    <w:rsid w:val="00CE44A8"/>
    <w:rsid w:val="00CE5EDD"/>
    <w:rsid w:val="00CF164D"/>
    <w:rsid w:val="00CF1B5E"/>
    <w:rsid w:val="00CF7D29"/>
    <w:rsid w:val="00D10769"/>
    <w:rsid w:val="00D12717"/>
    <w:rsid w:val="00D130F6"/>
    <w:rsid w:val="00D15504"/>
    <w:rsid w:val="00D231E6"/>
    <w:rsid w:val="00D2343B"/>
    <w:rsid w:val="00D24A3E"/>
    <w:rsid w:val="00D26D75"/>
    <w:rsid w:val="00D27223"/>
    <w:rsid w:val="00D279B2"/>
    <w:rsid w:val="00D35B37"/>
    <w:rsid w:val="00D3647F"/>
    <w:rsid w:val="00D426A4"/>
    <w:rsid w:val="00D42ACC"/>
    <w:rsid w:val="00D431A5"/>
    <w:rsid w:val="00D43888"/>
    <w:rsid w:val="00D46F62"/>
    <w:rsid w:val="00D4787A"/>
    <w:rsid w:val="00D62B00"/>
    <w:rsid w:val="00D631A8"/>
    <w:rsid w:val="00D80442"/>
    <w:rsid w:val="00D82830"/>
    <w:rsid w:val="00D8789E"/>
    <w:rsid w:val="00DA5C84"/>
    <w:rsid w:val="00DB3996"/>
    <w:rsid w:val="00DB59F7"/>
    <w:rsid w:val="00DE2526"/>
    <w:rsid w:val="00DE3DEB"/>
    <w:rsid w:val="00DE5685"/>
    <w:rsid w:val="00DE5D3D"/>
    <w:rsid w:val="00DF094D"/>
    <w:rsid w:val="00DF5993"/>
    <w:rsid w:val="00DF7777"/>
    <w:rsid w:val="00E058F3"/>
    <w:rsid w:val="00E11922"/>
    <w:rsid w:val="00E12AD2"/>
    <w:rsid w:val="00E15FC1"/>
    <w:rsid w:val="00E20472"/>
    <w:rsid w:val="00E2640E"/>
    <w:rsid w:val="00E30F75"/>
    <w:rsid w:val="00E33389"/>
    <w:rsid w:val="00E375A0"/>
    <w:rsid w:val="00E41537"/>
    <w:rsid w:val="00E41BB5"/>
    <w:rsid w:val="00E41BE5"/>
    <w:rsid w:val="00E41D91"/>
    <w:rsid w:val="00E535ED"/>
    <w:rsid w:val="00E6536F"/>
    <w:rsid w:val="00E65694"/>
    <w:rsid w:val="00E76C73"/>
    <w:rsid w:val="00E773C6"/>
    <w:rsid w:val="00E82089"/>
    <w:rsid w:val="00E86FBF"/>
    <w:rsid w:val="00E934B2"/>
    <w:rsid w:val="00E96113"/>
    <w:rsid w:val="00EA792F"/>
    <w:rsid w:val="00EC25CD"/>
    <w:rsid w:val="00EC39C5"/>
    <w:rsid w:val="00EC3A8A"/>
    <w:rsid w:val="00EC4ABA"/>
    <w:rsid w:val="00ED0B90"/>
    <w:rsid w:val="00ED328D"/>
    <w:rsid w:val="00ED3759"/>
    <w:rsid w:val="00ED5D0B"/>
    <w:rsid w:val="00EE1952"/>
    <w:rsid w:val="00EE2712"/>
    <w:rsid w:val="00EE2A69"/>
    <w:rsid w:val="00EE3A59"/>
    <w:rsid w:val="00EE76CC"/>
    <w:rsid w:val="00EF0B4F"/>
    <w:rsid w:val="00EF193D"/>
    <w:rsid w:val="00EF421C"/>
    <w:rsid w:val="00F01B14"/>
    <w:rsid w:val="00F0340B"/>
    <w:rsid w:val="00F03877"/>
    <w:rsid w:val="00F03FBB"/>
    <w:rsid w:val="00F04222"/>
    <w:rsid w:val="00F05851"/>
    <w:rsid w:val="00F10DC2"/>
    <w:rsid w:val="00F157B9"/>
    <w:rsid w:val="00F22C02"/>
    <w:rsid w:val="00F24589"/>
    <w:rsid w:val="00F31646"/>
    <w:rsid w:val="00F36517"/>
    <w:rsid w:val="00F378EF"/>
    <w:rsid w:val="00F439A6"/>
    <w:rsid w:val="00F44DFF"/>
    <w:rsid w:val="00F634C8"/>
    <w:rsid w:val="00F6536B"/>
    <w:rsid w:val="00F672FE"/>
    <w:rsid w:val="00F6788E"/>
    <w:rsid w:val="00F710D9"/>
    <w:rsid w:val="00F71712"/>
    <w:rsid w:val="00F71774"/>
    <w:rsid w:val="00F71A1B"/>
    <w:rsid w:val="00F72A41"/>
    <w:rsid w:val="00F85EF6"/>
    <w:rsid w:val="00F87888"/>
    <w:rsid w:val="00F92F80"/>
    <w:rsid w:val="00F95B47"/>
    <w:rsid w:val="00F961C4"/>
    <w:rsid w:val="00FA0E1A"/>
    <w:rsid w:val="00FA61F0"/>
    <w:rsid w:val="00FB0096"/>
    <w:rsid w:val="00FB09E8"/>
    <w:rsid w:val="00FB2722"/>
    <w:rsid w:val="00FB2999"/>
    <w:rsid w:val="00FB3616"/>
    <w:rsid w:val="00FB6DEC"/>
    <w:rsid w:val="00FB7752"/>
    <w:rsid w:val="00FC395B"/>
    <w:rsid w:val="00FC5D2B"/>
    <w:rsid w:val="00FD03C9"/>
    <w:rsid w:val="00FD1DBE"/>
    <w:rsid w:val="00FE4A37"/>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5"/>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5375-D241-4EDF-9B4E-F5E292BD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2253</Words>
  <Characters>12304</Characters>
  <Application>Microsoft Office Word</Application>
  <DocSecurity>0</DocSecurity>
  <Lines>232</Lines>
  <Paragraphs>127</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Collis, Ange</cp:lastModifiedBy>
  <cp:revision>2</cp:revision>
  <cp:lastPrinted>2017-05-25T00:31:00Z</cp:lastPrinted>
  <dcterms:created xsi:type="dcterms:W3CDTF">2017-07-19T02:05:00Z</dcterms:created>
  <dcterms:modified xsi:type="dcterms:W3CDTF">2017-07-19T02:05:00Z</dcterms:modified>
</cp:coreProperties>
</file>